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22" w:rsidRDefault="002A7044" w:rsidP="00E83622">
      <w:pPr>
        <w:tabs>
          <w:tab w:val="left" w:pos="5280"/>
        </w:tabs>
        <w:spacing w:before="60"/>
        <w:ind w:left="-101"/>
        <w:jc w:val="both"/>
        <w:outlineLvl w:val="0"/>
        <w:rPr>
          <w:rFonts w:ascii="Century Gothic" w:hAnsi="Century Gothic" w:cs="Arial"/>
          <w:b/>
          <w:sz w:val="16"/>
          <w:szCs w:val="16"/>
        </w:rPr>
      </w:pPr>
      <w:r w:rsidRPr="00E754CF">
        <w:rPr>
          <w:rFonts w:ascii="Century Gothic" w:hAnsi="Century Gothic" w:cs="Arial"/>
          <w:sz w:val="16"/>
          <w:szCs w:val="16"/>
        </w:rPr>
        <w:t xml:space="preserve">Il modulo </w:t>
      </w:r>
      <w:r w:rsidRPr="00515252">
        <w:rPr>
          <w:rFonts w:ascii="Century Gothic" w:hAnsi="Century Gothic" w:cs="Arial"/>
          <w:sz w:val="16"/>
          <w:szCs w:val="16"/>
        </w:rPr>
        <w:t xml:space="preserve">di delega con le relative istruzioni di voto deve pervenire a </w:t>
      </w:r>
      <w:r w:rsidR="000274F6">
        <w:rPr>
          <w:rFonts w:ascii="Century Gothic" w:hAnsi="Century Gothic" w:cs="Arial"/>
          <w:sz w:val="16"/>
          <w:szCs w:val="16"/>
        </w:rPr>
        <w:t>Monte Titoli</w:t>
      </w:r>
      <w:r w:rsidRPr="00515252">
        <w:rPr>
          <w:rFonts w:ascii="Century Gothic" w:hAnsi="Century Gothic" w:cs="Arial"/>
          <w:sz w:val="16"/>
          <w:szCs w:val="16"/>
        </w:rPr>
        <w:t xml:space="preserve"> entro la fine del secondo giorno di mercato aperto precedente la data fissata per l’Assemblea </w:t>
      </w:r>
      <w:r w:rsidR="005C3DD6">
        <w:rPr>
          <w:rFonts w:ascii="Century Gothic" w:hAnsi="Century Gothic" w:cs="Arial"/>
          <w:b/>
          <w:sz w:val="16"/>
          <w:szCs w:val="16"/>
        </w:rPr>
        <w:t>ossia</w:t>
      </w:r>
      <w:r w:rsidR="005C3DD6" w:rsidRPr="00515252">
        <w:rPr>
          <w:rFonts w:ascii="Century Gothic" w:hAnsi="Century Gothic" w:cs="Arial"/>
          <w:b/>
          <w:sz w:val="16"/>
          <w:szCs w:val="16"/>
        </w:rPr>
        <w:t xml:space="preserve"> </w:t>
      </w:r>
      <w:r w:rsidR="005C3DD6">
        <w:rPr>
          <w:rFonts w:ascii="Century Gothic" w:hAnsi="Century Gothic" w:cs="Arial"/>
          <w:b/>
          <w:sz w:val="16"/>
          <w:szCs w:val="16"/>
        </w:rPr>
        <w:t xml:space="preserve"> </w:t>
      </w:r>
      <w:r>
        <w:rPr>
          <w:rFonts w:ascii="Century Gothic" w:hAnsi="Century Gothic" w:cs="Arial"/>
          <w:b/>
          <w:bCs/>
          <w:sz w:val="16"/>
          <w:szCs w:val="16"/>
        </w:rPr>
        <w:t>entro il 27 aprile 2022</w:t>
      </w:r>
      <w:r w:rsidRPr="00FC79B7">
        <w:rPr>
          <w:rFonts w:ascii="Century Gothic" w:hAnsi="Century Gothic" w:cs="Arial"/>
          <w:sz w:val="16"/>
          <w:szCs w:val="16"/>
        </w:rPr>
        <w:t xml:space="preserve">. </w:t>
      </w:r>
      <w:r w:rsidRPr="00FC79B7">
        <w:rPr>
          <w:rFonts w:ascii="Century Gothic" w:hAnsi="Century Gothic" w:cs="Arial"/>
          <w:b/>
          <w:sz w:val="16"/>
          <w:szCs w:val="16"/>
        </w:rPr>
        <w:t xml:space="preserve">La delega e le istruzioni di voto possono </w:t>
      </w:r>
      <w:r w:rsidRPr="00FC79B7">
        <w:rPr>
          <w:rFonts w:ascii="Century Gothic" w:hAnsi="Century Gothic" w:cs="Arial"/>
          <w:b/>
          <w:sz w:val="16"/>
          <w:szCs w:val="16"/>
        </w:rPr>
        <w:t>essere revocate entro lo stesso termine.</w:t>
      </w:r>
    </w:p>
    <w:p w:rsidR="0001576E" w:rsidRDefault="0001576E" w:rsidP="00E83622">
      <w:pPr>
        <w:tabs>
          <w:tab w:val="left" w:pos="5280"/>
        </w:tabs>
        <w:ind w:left="-101"/>
        <w:jc w:val="both"/>
        <w:outlineLvl w:val="0"/>
        <w:rPr>
          <w:rFonts w:ascii="Century Gothic" w:hAnsi="Century Gothic" w:cs="Arial"/>
          <w:b/>
          <w:sz w:val="16"/>
          <w:szCs w:val="16"/>
        </w:rPr>
      </w:pPr>
    </w:p>
    <w:p w:rsidR="003C6673" w:rsidRPr="003136F6" w:rsidRDefault="002A7044" w:rsidP="006B5A85">
      <w:pPr>
        <w:widowControl w:val="0"/>
        <w:shd w:val="clear" w:color="auto" w:fill="D9D9D9" w:themeFill="background1" w:themeFillShade="D9"/>
        <w:autoSpaceDE w:val="0"/>
        <w:autoSpaceDN w:val="0"/>
        <w:adjustRightInd w:val="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sidR="00A116B1">
        <w:rPr>
          <w:rFonts w:ascii="Century Gothic" w:hAnsi="Century Gothic" w:cs="Arial"/>
          <w:b/>
          <w:sz w:val="14"/>
          <w:szCs w:val="14"/>
        </w:rPr>
        <w:t>:</w:t>
      </w:r>
      <w:r w:rsidR="00A116B1">
        <w:rPr>
          <w:rFonts w:ascii="Century Gothic" w:hAnsi="Century Gothic" w:cs="Arial"/>
          <w:sz w:val="14"/>
          <w:szCs w:val="14"/>
        </w:rPr>
        <w:t xml:space="preserve"> </w:t>
      </w:r>
      <w:r w:rsidR="000274F6">
        <w:rPr>
          <w:rFonts w:ascii="Century Gothic" w:hAnsi="Century Gothic" w:cs="Arial"/>
          <w:sz w:val="14"/>
          <w:szCs w:val="14"/>
        </w:rPr>
        <w:t>Monte Titoli</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 xml:space="preserve">Tuttavia, tenuto conto dei (i) rapporti contrattuali in essere tra </w:t>
      </w:r>
      <w:r w:rsidR="000274F6">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assembleare e servizi accessori</w:t>
      </w:r>
      <w:r>
        <w:rPr>
          <w:rFonts w:ascii="Century Gothic" w:hAnsi="Century Gothic" w:cs="Arial"/>
          <w:sz w:val="14"/>
          <w:szCs w:val="14"/>
        </w:rPr>
        <w:t xml:space="preserve">, </w:t>
      </w:r>
      <w:r w:rsidRPr="0073241F">
        <w:rPr>
          <w:rFonts w:ascii="Century Gothic" w:hAnsi="Century Gothic" w:cs="Arial"/>
          <w:sz w:val="14"/>
          <w:szCs w:val="14"/>
        </w:rPr>
        <w:t>al fine di evitare eventuali successive contestazioni connesse alla suppo</w:t>
      </w:r>
      <w:r w:rsidRPr="0073241F">
        <w:rPr>
          <w:rFonts w:ascii="Century Gothic" w:hAnsi="Century Gothic" w:cs="Arial"/>
          <w:sz w:val="14"/>
          <w:szCs w:val="14"/>
        </w:rPr>
        <w:t xml:space="preserve">sta presenza di circostanze idonee a determinare l’esistenza di un conflitto di interessi di cui all’articolo 135-decies, comma 2, lett. f), del </w:t>
      </w:r>
      <w:r w:rsidR="00A116B1">
        <w:rPr>
          <w:rFonts w:ascii="Century Gothic" w:hAnsi="Century Gothic" w:cs="Arial"/>
          <w:sz w:val="14"/>
          <w:szCs w:val="14"/>
        </w:rPr>
        <w:t>TUF</w:t>
      </w:r>
      <w:r w:rsidRPr="0073241F">
        <w:rPr>
          <w:rFonts w:ascii="Century Gothic" w:hAnsi="Century Gothic" w:cs="Arial"/>
          <w:sz w:val="14"/>
          <w:szCs w:val="14"/>
        </w:rPr>
        <w:t xml:space="preserve">, </w:t>
      </w:r>
      <w:r w:rsidR="000274F6">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w:t>
      </w:r>
      <w:r w:rsidRPr="0073241F">
        <w:rPr>
          <w:rFonts w:ascii="Century Gothic" w:hAnsi="Century Gothic" w:cs="Arial"/>
          <w:sz w:val="14"/>
          <w:szCs w:val="14"/>
        </w:rPr>
        <w:t>o della delega, che non possano essere comunicate al delegante, ovvero in caso di modifica od integrazione delle proposte presentate all’Assemblea, non intende esprimere un voto difforme da quello indicato nelle istruzioni. Ove il delegante non fornisc</w:t>
      </w:r>
      <w:r>
        <w:rPr>
          <w:rFonts w:ascii="Century Gothic" w:hAnsi="Century Gothic" w:cs="Arial"/>
          <w:sz w:val="14"/>
          <w:szCs w:val="14"/>
        </w:rPr>
        <w:t>a sp</w:t>
      </w:r>
      <w:r>
        <w:rPr>
          <w:rFonts w:ascii="Century Gothic" w:hAnsi="Century Gothic" w:cs="Arial"/>
          <w:sz w:val="14"/>
          <w:szCs w:val="14"/>
        </w:rPr>
        <w:t>ecifiche istruzioni per tali i</w:t>
      </w:r>
      <w:r w:rsidRPr="0073241F">
        <w:rPr>
          <w:rFonts w:ascii="Century Gothic" w:hAnsi="Century Gothic" w:cs="Arial"/>
          <w:sz w:val="14"/>
          <w:szCs w:val="14"/>
        </w:rPr>
        <w:t>potesi mediante indicazione negli appos</w:t>
      </w:r>
      <w:r>
        <w:rPr>
          <w:rFonts w:ascii="Century Gothic" w:hAnsi="Century Gothic" w:cs="Arial"/>
          <w:sz w:val="14"/>
          <w:szCs w:val="14"/>
        </w:rPr>
        <w:t>i</w:t>
      </w:r>
      <w:r w:rsidRPr="0073241F">
        <w:rPr>
          <w:rFonts w:ascii="Century Gothic" w:hAnsi="Century Gothic" w:cs="Arial"/>
          <w:sz w:val="14"/>
          <w:szCs w:val="14"/>
        </w:rPr>
        <w:t xml:space="preserve">ti riquadri, si intenderanno confermate, per quanto possibile, le istruzioni fornite in via principale. </w:t>
      </w:r>
      <w:r w:rsidRPr="006B5A85">
        <w:rPr>
          <w:rFonts w:ascii="Century Gothic" w:hAnsi="Century Gothic"/>
          <w:sz w:val="14"/>
        </w:rPr>
        <w:t xml:space="preserve">Ove non sia possibile votare secondo le istruzioni fornite, </w:t>
      </w:r>
      <w:r>
        <w:rPr>
          <w:rFonts w:ascii="Century Gothic" w:hAnsi="Century Gothic"/>
          <w:sz w:val="14"/>
        </w:rPr>
        <w:t>Monte Titoli</w:t>
      </w:r>
      <w:r w:rsidRPr="006B5A85">
        <w:rPr>
          <w:rFonts w:ascii="Century Gothic" w:hAnsi="Century Gothic"/>
          <w:sz w:val="14"/>
        </w:rPr>
        <w:t xml:space="preserve"> si dichia</w:t>
      </w:r>
      <w:r w:rsidRPr="006B5A85">
        <w:rPr>
          <w:rFonts w:ascii="Century Gothic" w:hAnsi="Century Gothic"/>
          <w:sz w:val="14"/>
        </w:rPr>
        <w:t xml:space="preserve">rerà astenuto per tali argomenti. </w:t>
      </w:r>
      <w:r w:rsidRPr="0073241F">
        <w:rPr>
          <w:rFonts w:ascii="Century Gothic" w:hAnsi="Century Gothic" w:cs="Arial"/>
          <w:sz w:val="14"/>
          <w:szCs w:val="14"/>
        </w:rPr>
        <w:t xml:space="preserve">In ogni caso, in assenza di istruzioni di voto su alcuni degli argomenti all’ordine del giorno, </w:t>
      </w:r>
      <w:r>
        <w:rPr>
          <w:rFonts w:ascii="Century Gothic" w:hAnsi="Century Gothic" w:cs="Arial"/>
          <w:sz w:val="14"/>
          <w:szCs w:val="14"/>
        </w:rPr>
        <w:t>Monte Titoli</w:t>
      </w:r>
      <w:r w:rsidRPr="0073241F">
        <w:rPr>
          <w:rFonts w:ascii="Century Gothic" w:hAnsi="Century Gothic" w:cs="Arial"/>
          <w:sz w:val="14"/>
          <w:szCs w:val="14"/>
        </w:rPr>
        <w:t xml:space="preserve"> non esprimerà alcun voto per tali argomenti.</w:t>
      </w:r>
    </w:p>
    <w:p w:rsidR="004D39AE" w:rsidRPr="003136F6" w:rsidRDefault="004D39AE" w:rsidP="004D39AE">
      <w:pPr>
        <w:widowControl w:val="0"/>
        <w:shd w:val="clear" w:color="auto" w:fill="D9D9D9" w:themeFill="background1" w:themeFillShade="D9"/>
        <w:autoSpaceDE w:val="0"/>
        <w:autoSpaceDN w:val="0"/>
        <w:adjustRightInd w:val="0"/>
        <w:ind w:left="-90"/>
        <w:jc w:val="both"/>
        <w:rPr>
          <w:rFonts w:ascii="Century Gothic" w:hAnsi="Century Gothic" w:cs="Arial"/>
          <w:sz w:val="14"/>
          <w:szCs w:val="14"/>
        </w:rPr>
      </w:pPr>
    </w:p>
    <w:p w:rsidR="00192972" w:rsidRPr="00BF235B" w:rsidRDefault="00192972" w:rsidP="00593EB0">
      <w:pPr>
        <w:tabs>
          <w:tab w:val="left" w:pos="5280"/>
        </w:tabs>
        <w:ind w:left="-101"/>
        <w:jc w:val="both"/>
        <w:outlineLvl w:val="0"/>
        <w:rPr>
          <w:rFonts w:ascii="Century Gothic" w:hAnsi="Century Gothic" w:cs="Calibri"/>
          <w:b/>
          <w:bCs/>
          <w:iCs/>
          <w:color w:val="CC6600"/>
          <w:sz w:val="16"/>
          <w:szCs w:val="16"/>
        </w:rPr>
      </w:pPr>
    </w:p>
    <w:p w:rsidR="00075A7B" w:rsidRPr="00AE4FEE" w:rsidRDefault="002A7044" w:rsidP="00075A7B">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sidRPr="00B07CA6">
        <w:rPr>
          <w:rFonts w:ascii="Century Gothic" w:hAnsi="Century Gothic" w:cs="Calibri"/>
          <w:b/>
          <w:bCs/>
          <w:iCs/>
          <w:color w:val="FFFFFF" w:themeColor="background1"/>
          <w:sz w:val="16"/>
          <w:szCs w:val="16"/>
        </w:rPr>
        <w:t>N.B. Il presente modulo potrà subire variazioni a seguito dell’eve</w:t>
      </w:r>
      <w:r w:rsidRPr="00B07CA6">
        <w:rPr>
          <w:rFonts w:ascii="Century Gothic" w:hAnsi="Century Gothic" w:cs="Calibri"/>
          <w:b/>
          <w:bCs/>
          <w:iCs/>
          <w:color w:val="FFFFFF" w:themeColor="background1"/>
          <w:sz w:val="16"/>
          <w:szCs w:val="16"/>
        </w:rPr>
        <w:t>ntuale integrazione dell’ordine del giorno o presentazione di proposte di deliberazione ai sensi dell’art. 126-bis TUF, ovvero di proposte individuali di deliberazione, nei termini e con le modalità indicate nell’Avviso di convocazione.</w:t>
      </w:r>
      <w:r w:rsidRPr="00AE4FEE">
        <w:rPr>
          <w:rFonts w:ascii="Century Gothic" w:hAnsi="Century Gothic" w:cs="Calibri"/>
          <w:b/>
          <w:bCs/>
          <w:iCs/>
          <w:color w:val="FFFFFF" w:themeColor="background1"/>
          <w:sz w:val="16"/>
          <w:szCs w:val="16"/>
        </w:rPr>
        <w:t xml:space="preserve"> </w:t>
      </w:r>
    </w:p>
    <w:p w:rsidR="001638A5" w:rsidRDefault="001638A5" w:rsidP="00593EB0">
      <w:pPr>
        <w:tabs>
          <w:tab w:val="left" w:pos="5280"/>
        </w:tabs>
        <w:ind w:left="-101"/>
        <w:outlineLvl w:val="0"/>
        <w:rPr>
          <w:rFonts w:ascii="Century Gothic" w:hAnsi="Century Gothic" w:cs="Calibri"/>
          <w:b/>
          <w:bCs/>
          <w:iCs/>
          <w:sz w:val="16"/>
          <w:szCs w:val="16"/>
        </w:rPr>
      </w:pPr>
    </w:p>
    <w:p w:rsidR="003C6673" w:rsidRPr="00D343E8" w:rsidRDefault="002A7044" w:rsidP="00D343E8">
      <w:pPr>
        <w:tabs>
          <w:tab w:val="left" w:pos="5280"/>
        </w:tabs>
        <w:ind w:left="-98"/>
        <w:jc w:val="both"/>
        <w:outlineLvl w:val="0"/>
        <w:rPr>
          <w:rFonts w:ascii="Century Gothic" w:hAnsi="Century Gothic" w:cs="Arial"/>
          <w:sz w:val="16"/>
          <w:szCs w:val="18"/>
        </w:rPr>
      </w:pPr>
      <w:r>
        <w:rPr>
          <w:rFonts w:ascii="Century Gothic" w:hAnsi="Century Gothic" w:cs="Arial"/>
          <w:sz w:val="16"/>
          <w:szCs w:val="16"/>
        </w:rPr>
        <w:t xml:space="preserve">Con riferimento </w:t>
      </w:r>
      <w:r w:rsidRPr="00277868">
        <w:rPr>
          <w:rFonts w:ascii="Century Gothic" w:hAnsi="Century Gothic" w:cs="Arial"/>
          <w:sz w:val="16"/>
          <w:szCs w:val="16"/>
        </w:rPr>
        <w:t xml:space="preserve">all'Assemblea </w:t>
      </w:r>
      <w:r w:rsidRPr="00087453">
        <w:rPr>
          <w:rFonts w:ascii="Century Gothic" w:hAnsi="Century Gothic" w:cs="Arial"/>
          <w:sz w:val="16"/>
          <w:szCs w:val="16"/>
        </w:rPr>
        <w:t>ordinaria e straordinaria di</w:t>
      </w:r>
      <w:r>
        <w:rPr>
          <w:rFonts w:ascii="Century Gothic" w:hAnsi="Century Gothic" w:cs="Arial"/>
          <w:sz w:val="16"/>
          <w:szCs w:val="16"/>
        </w:rPr>
        <w:t xml:space="preserve"> </w:t>
      </w:r>
      <w:r>
        <w:rPr>
          <w:rFonts w:ascii="Century Gothic" w:hAnsi="Century Gothic" w:cs="Arial"/>
          <w:b/>
          <w:sz w:val="16"/>
          <w:szCs w:val="16"/>
        </w:rPr>
        <w:t>RADICI PIETRO INDUSTRIES &amp; BRANDS</w:t>
      </w:r>
      <w:r>
        <w:rPr>
          <w:rFonts w:ascii="Century Gothic" w:hAnsi="Century Gothic" w:cs="Calibri"/>
          <w:b/>
          <w:sz w:val="16"/>
          <w:szCs w:val="16"/>
        </w:rPr>
        <w:t xml:space="preserve"> </w:t>
      </w:r>
      <w:r w:rsidRPr="00087453">
        <w:rPr>
          <w:rFonts w:ascii="Century Gothic" w:hAnsi="Century Gothic" w:cs="Arial"/>
          <w:b/>
          <w:sz w:val="16"/>
          <w:szCs w:val="16"/>
        </w:rPr>
        <w:t xml:space="preserve">S.p.A. </w:t>
      </w:r>
      <w:r w:rsidRPr="00087453">
        <w:rPr>
          <w:rFonts w:ascii="Century Gothic" w:hAnsi="Century Gothic" w:cs="Arial"/>
          <w:sz w:val="16"/>
          <w:szCs w:val="16"/>
        </w:rPr>
        <w:t>(di seguito, la “</w:t>
      </w:r>
      <w:r w:rsidRPr="00087453">
        <w:rPr>
          <w:rFonts w:ascii="Century Gothic" w:hAnsi="Century Gothic" w:cs="Arial"/>
          <w:b/>
          <w:sz w:val="16"/>
          <w:szCs w:val="16"/>
        </w:rPr>
        <w:t>Società</w:t>
      </w:r>
      <w:r w:rsidRPr="00100176">
        <w:rPr>
          <w:rFonts w:ascii="Century Gothic" w:hAnsi="Century Gothic" w:cs="Arial"/>
          <w:sz w:val="16"/>
          <w:szCs w:val="16"/>
        </w:rPr>
        <w:t>”</w:t>
      </w:r>
      <w:r>
        <w:rPr>
          <w:rFonts w:ascii="Century Gothic" w:hAnsi="Century Gothic" w:cs="Arial"/>
          <w:sz w:val="16"/>
          <w:szCs w:val="16"/>
        </w:rPr>
        <w:t>)</w:t>
      </w:r>
      <w:r w:rsidRPr="00087453">
        <w:rPr>
          <w:rFonts w:ascii="Century Gothic" w:hAnsi="Century Gothic" w:cs="Arial"/>
          <w:sz w:val="16"/>
          <w:szCs w:val="16"/>
        </w:rPr>
        <w:t xml:space="preserve"> convocata</w:t>
      </w:r>
      <w:r w:rsidRPr="00087453">
        <w:t xml:space="preserve"> </w:t>
      </w:r>
      <w:r w:rsidRPr="00087453">
        <w:rPr>
          <w:rFonts w:ascii="Century Gothic" w:hAnsi="Century Gothic" w:cs="Arial"/>
          <w:sz w:val="16"/>
          <w:szCs w:val="16"/>
        </w:rPr>
        <w:t xml:space="preserve">per il </w:t>
      </w:r>
      <w:r>
        <w:rPr>
          <w:rFonts w:ascii="Century Gothic" w:hAnsi="Century Gothic" w:cs="Arial"/>
          <w:sz w:val="16"/>
          <w:szCs w:val="16"/>
        </w:rPr>
        <w:t>giorno 29 aprile 2022, alle ore 10.00</w:t>
      </w:r>
      <w:r w:rsidRPr="00E809F4">
        <w:rPr>
          <w:rFonts w:ascii="Century Gothic" w:hAnsi="Century Gothic" w:cs="Arial"/>
          <w:sz w:val="16"/>
          <w:szCs w:val="16"/>
        </w:rPr>
        <w:t>,</w:t>
      </w:r>
      <w:r w:rsidRPr="00E809F4">
        <w:rPr>
          <w:rFonts w:ascii="Century Gothic" w:hAnsi="Century Gothic" w:cs="Arial"/>
          <w:b/>
          <w:sz w:val="16"/>
          <w:szCs w:val="16"/>
        </w:rPr>
        <w:t xml:space="preserve"> </w:t>
      </w:r>
      <w:r>
        <w:rPr>
          <w:rFonts w:ascii="Century Gothic" w:hAnsi="Century Gothic" w:cs="Arial"/>
          <w:b/>
          <w:sz w:val="16"/>
          <w:szCs w:val="16"/>
        </w:rPr>
        <w:t>in unica convocazione</w:t>
      </w:r>
      <w:r w:rsidRPr="00E809F4">
        <w:rPr>
          <w:rFonts w:ascii="Century Gothic" w:hAnsi="Century Gothic" w:cs="Arial"/>
          <w:sz w:val="16"/>
          <w:szCs w:val="16"/>
        </w:rPr>
        <w:t xml:space="preserve">, </w:t>
      </w:r>
      <w:r>
        <w:rPr>
          <w:rFonts w:ascii="Century Gothic" w:hAnsi="Century Gothic" w:cs="Arial"/>
          <w:sz w:val="16"/>
          <w:szCs w:val="16"/>
        </w:rPr>
        <w:t xml:space="preserve">presso la sede legale in Cazzano S. Andrea (BG), </w:t>
      </w:r>
      <w:r w:rsidRPr="00E754CF">
        <w:rPr>
          <w:rFonts w:ascii="Century Gothic" w:hAnsi="Century Gothic" w:cs="Arial"/>
          <w:sz w:val="16"/>
          <w:szCs w:val="16"/>
        </w:rPr>
        <w:t>con le modalità e</w:t>
      </w:r>
      <w:r w:rsidRPr="00E754CF">
        <w:rPr>
          <w:rFonts w:ascii="Century Gothic" w:hAnsi="Century Gothic" w:cs="Arial"/>
          <w:sz w:val="16"/>
          <w:szCs w:val="16"/>
        </w:rPr>
        <w:t xml:space="preserve"> nei termini riportati nell’avviso di convocazione pubblicato sul sito </w:t>
      </w:r>
      <w:r w:rsidRPr="00E754CF">
        <w:rPr>
          <w:rFonts w:ascii="Century Gothic" w:hAnsi="Century Gothic" w:cs="Arial"/>
          <w:i/>
          <w:sz w:val="16"/>
          <w:szCs w:val="16"/>
        </w:rPr>
        <w:t xml:space="preserve">internet </w:t>
      </w:r>
      <w:r w:rsidRPr="00E754CF">
        <w:rPr>
          <w:rFonts w:ascii="Century Gothic" w:hAnsi="Century Gothic" w:cs="Arial"/>
          <w:sz w:val="16"/>
          <w:szCs w:val="16"/>
        </w:rPr>
        <w:t>della società all’indirizzo</w:t>
      </w:r>
      <w:r>
        <w:rPr>
          <w:rFonts w:ascii="Century Gothic" w:hAnsi="Century Gothic" w:cs="Arial"/>
          <w:sz w:val="16"/>
          <w:szCs w:val="16"/>
        </w:rPr>
        <w:t xml:space="preserve"> web</w:t>
      </w:r>
      <w:r w:rsidRPr="00087453">
        <w:t xml:space="preserve"> </w:t>
      </w:r>
      <w:r>
        <w:rPr>
          <w:rFonts w:ascii="Century Gothic" w:hAnsi="Century Gothic" w:cs="Calibri"/>
          <w:sz w:val="16"/>
          <w:szCs w:val="16"/>
        </w:rPr>
        <w:t>https://www.radici.it</w:t>
      </w:r>
      <w:r w:rsidRPr="00E809F4">
        <w:rPr>
          <w:rFonts w:ascii="Century Gothic" w:hAnsi="Century Gothic" w:cs="Arial"/>
          <w:sz w:val="16"/>
          <w:szCs w:val="16"/>
        </w:rPr>
        <w:t>, Sezione</w:t>
      </w:r>
      <w:r>
        <w:rPr>
          <w:rFonts w:ascii="Century Gothic" w:hAnsi="Century Gothic" w:cs="Arial"/>
          <w:sz w:val="16"/>
          <w:szCs w:val="16"/>
        </w:rPr>
        <w:t xml:space="preserve"> “Investor Relations / Info per azionisti”</w:t>
      </w:r>
      <w:r w:rsidRPr="00E809F4">
        <w:rPr>
          <w:rFonts w:ascii="Century Gothic" w:hAnsi="Century Gothic" w:cs="Arial"/>
          <w:sz w:val="16"/>
          <w:szCs w:val="16"/>
        </w:rPr>
        <w:t>,</w:t>
      </w:r>
      <w:r w:rsidRPr="0095596A">
        <w:rPr>
          <w:rFonts w:ascii="Century Gothic" w:hAnsi="Century Gothic" w:cs="Calibri"/>
          <w:sz w:val="16"/>
          <w:szCs w:val="16"/>
        </w:rPr>
        <w:t xml:space="preserve"> </w:t>
      </w:r>
      <w:r w:rsidRPr="00E754CF">
        <w:rPr>
          <w:rFonts w:ascii="Century Gothic" w:hAnsi="Century Gothic" w:cs="Arial"/>
          <w:sz w:val="16"/>
          <w:szCs w:val="16"/>
        </w:rPr>
        <w:t xml:space="preserve">in data </w:t>
      </w:r>
      <w:r>
        <w:rPr>
          <w:rFonts w:ascii="Century Gothic" w:hAnsi="Century Gothic" w:cs="Calibri"/>
          <w:sz w:val="16"/>
          <w:szCs w:val="16"/>
        </w:rPr>
        <w:t xml:space="preserve"> </w:t>
      </w:r>
      <w:r w:rsidR="00E7768C">
        <w:rPr>
          <w:rFonts w:ascii="Century Gothic" w:hAnsi="Century Gothic" w:cs="Calibri"/>
          <w:sz w:val="16"/>
          <w:szCs w:val="16"/>
        </w:rPr>
        <w:t xml:space="preserve">13 aprile 2022 </w:t>
      </w:r>
      <w:r>
        <w:rPr>
          <w:rFonts w:ascii="Century Gothic" w:hAnsi="Century Gothic" w:cs="Calibri"/>
          <w:sz w:val="16"/>
          <w:szCs w:val="16"/>
        </w:rPr>
        <w:t xml:space="preserve">e per estratto sul quotidiano </w:t>
      </w:r>
      <w:r w:rsidR="00E7768C">
        <w:rPr>
          <w:rFonts w:ascii="Century Gothic" w:hAnsi="Century Gothic" w:cs="Calibri"/>
          <w:sz w:val="16"/>
          <w:szCs w:val="16"/>
        </w:rPr>
        <w:t>Milano Finanza</w:t>
      </w:r>
      <w:r w:rsidR="005C5672">
        <w:rPr>
          <w:rFonts w:ascii="Century Gothic" w:hAnsi="Century Gothic" w:cs="Calibri"/>
          <w:sz w:val="16"/>
          <w:szCs w:val="16"/>
        </w:rPr>
        <w:t xml:space="preserve"> </w:t>
      </w:r>
      <w:r w:rsidRPr="00E10009">
        <w:rPr>
          <w:rFonts w:ascii="Century Gothic" w:hAnsi="Century Gothic"/>
          <w:sz w:val="16"/>
          <w:szCs w:val="18"/>
        </w:rPr>
        <w:t xml:space="preserve">e </w:t>
      </w:r>
      <w:r w:rsidRPr="00E10009">
        <w:rPr>
          <w:rFonts w:ascii="Century Gothic" w:hAnsi="Century Gothic" w:cs="Arial"/>
          <w:sz w:val="16"/>
          <w:szCs w:val="18"/>
        </w:rPr>
        <w:t>presa visione della documentazione messa a disposizione dalla Società</w:t>
      </w:r>
      <w:r>
        <w:rPr>
          <w:rFonts w:ascii="Century Gothic" w:hAnsi="Century Gothic" w:cs="Arial"/>
          <w:sz w:val="16"/>
          <w:szCs w:val="18"/>
        </w:rPr>
        <w:t xml:space="preserve"> </w:t>
      </w:r>
      <w:r w:rsidRPr="0088005B">
        <w:rPr>
          <w:rFonts w:ascii="Century Gothic" w:hAnsi="Century Gothic" w:cs="Arial"/>
          <w:sz w:val="16"/>
          <w:szCs w:val="18"/>
        </w:rPr>
        <w:t>(§)  con il presente</w:t>
      </w:r>
    </w:p>
    <w:p w:rsidR="003C6673" w:rsidRPr="00EF77A4" w:rsidRDefault="003C6673" w:rsidP="00593EB0">
      <w:pPr>
        <w:tabs>
          <w:tab w:val="left" w:pos="5280"/>
        </w:tabs>
        <w:ind w:left="-101"/>
        <w:outlineLvl w:val="0"/>
        <w:rPr>
          <w:rFonts w:ascii="Century Gothic" w:hAnsi="Century Gothic" w:cs="Calibri"/>
          <w:b/>
          <w:bCs/>
          <w:iCs/>
          <w:sz w:val="16"/>
          <w:szCs w:val="16"/>
        </w:rPr>
      </w:pPr>
    </w:p>
    <w:p w:rsidR="00224B85" w:rsidRPr="00EF77A4" w:rsidRDefault="002A7044"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 xml:space="preserve">MODULO DI DELEGA </w:t>
      </w:r>
      <w:r w:rsidRPr="00EF77A4">
        <w:rPr>
          <w:rFonts w:ascii="Century Gothic" w:hAnsi="Century Gothic"/>
          <w:b/>
          <w:sz w:val="16"/>
          <w:szCs w:val="16"/>
        </w:rPr>
        <w:t>(Parte 1 di 2)</w:t>
      </w:r>
    </w:p>
    <w:p w:rsidR="00224B85" w:rsidRDefault="002A7044"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 xml:space="preserve">Completare con le informazioni richieste sulla </w:t>
      </w:r>
      <w:r w:rsidRPr="00EF77A4">
        <w:rPr>
          <w:rFonts w:ascii="Century Gothic" w:hAnsi="Century Gothic" w:cs="Calibri"/>
          <w:sz w:val="16"/>
          <w:szCs w:val="16"/>
        </w:rPr>
        <w:t>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rsidR="0001576E" w:rsidRDefault="0001576E" w:rsidP="00D871A4">
      <w:pPr>
        <w:tabs>
          <w:tab w:val="left" w:pos="5280"/>
        </w:tabs>
        <w:ind w:left="-98"/>
        <w:outlineLvl w:val="0"/>
        <w:rPr>
          <w:rFonts w:ascii="Century Gothic" w:hAnsi="Century Gothic" w:cs="Calibri"/>
          <w:sz w:val="16"/>
          <w:szCs w:val="16"/>
        </w:rPr>
      </w:pPr>
    </w:p>
    <w:p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486A8B" w:rsidTr="0001576E">
        <w:trPr>
          <w:trHeight w:val="418"/>
        </w:trPr>
        <w:tc>
          <w:tcPr>
            <w:tcW w:w="5070" w:type="dxa"/>
            <w:tcBorders>
              <w:top w:val="nil"/>
              <w:left w:val="nil"/>
              <w:right w:val="nil"/>
            </w:tcBorders>
            <w:shd w:val="clear" w:color="auto" w:fill="auto"/>
          </w:tcPr>
          <w:p w:rsidR="00137655" w:rsidRPr="00614156" w:rsidRDefault="002A7044" w:rsidP="00716C6E">
            <w:pPr>
              <w:spacing w:line="336" w:lineRule="auto"/>
              <w:ind w:left="-98" w:right="14"/>
              <w:rPr>
                <w:rFonts w:ascii="Century Gothic" w:hAnsi="Century Gothic"/>
                <w:sz w:val="16"/>
                <w:szCs w:val="16"/>
              </w:rPr>
            </w:pPr>
            <w:r>
              <w:rPr>
                <w:rFonts w:ascii="Century Gothic" w:hAnsi="Century Gothic"/>
                <w:b/>
                <w:sz w:val="16"/>
                <w:szCs w:val="16"/>
              </w:rPr>
              <w:t>I</w:t>
            </w:r>
            <w:r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rsidR="00137655" w:rsidRPr="00614156" w:rsidRDefault="002A7044"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Pr="00614156">
              <w:rPr>
                <w:rFonts w:ascii="Century Gothic" w:hAnsi="Century Gothic"/>
                <w:sz w:val="16"/>
                <w:szCs w:val="16"/>
              </w:rPr>
              <w:t>(*)</w:t>
            </w:r>
          </w:p>
        </w:tc>
      </w:tr>
      <w:tr w:rsidR="00486A8B" w:rsidTr="0001576E">
        <w:trPr>
          <w:trHeight w:val="417"/>
        </w:trPr>
        <w:tc>
          <w:tcPr>
            <w:tcW w:w="5070" w:type="dxa"/>
            <w:tcBorders>
              <w:left w:val="nil"/>
              <w:right w:val="nil"/>
            </w:tcBorders>
          </w:tcPr>
          <w:p w:rsidR="00137655" w:rsidRPr="00614156" w:rsidRDefault="002A7044"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a (*)</w:t>
            </w:r>
          </w:p>
        </w:tc>
        <w:tc>
          <w:tcPr>
            <w:tcW w:w="5002" w:type="dxa"/>
            <w:tcBorders>
              <w:left w:val="nil"/>
              <w:right w:val="nil"/>
            </w:tcBorders>
          </w:tcPr>
          <w:p w:rsidR="00137655" w:rsidRPr="00614156" w:rsidRDefault="002A7044"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rsidR="00137655" w:rsidRPr="00614156" w:rsidRDefault="002A7044"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486A8B" w:rsidTr="0001576E">
        <w:trPr>
          <w:trHeight w:val="417"/>
        </w:trPr>
        <w:tc>
          <w:tcPr>
            <w:tcW w:w="5070" w:type="dxa"/>
            <w:tcBorders>
              <w:left w:val="nil"/>
              <w:right w:val="nil"/>
            </w:tcBorders>
          </w:tcPr>
          <w:p w:rsidR="00137655" w:rsidRPr="00614156" w:rsidRDefault="002A7044" w:rsidP="00614156">
            <w:pPr>
              <w:spacing w:line="336" w:lineRule="auto"/>
              <w:ind w:left="-98" w:right="14"/>
              <w:rPr>
                <w:rFonts w:ascii="Century Gothic" w:hAnsi="Century Gothic"/>
                <w:sz w:val="16"/>
                <w:szCs w:val="16"/>
              </w:rPr>
            </w:pPr>
            <w:r w:rsidRPr="00614156">
              <w:rPr>
                <w:rFonts w:ascii="Century Gothic" w:hAnsi="Century Gothic"/>
                <w:sz w:val="16"/>
                <w:szCs w:val="16"/>
              </w:rPr>
              <w:t>Residente in (*)</w:t>
            </w:r>
          </w:p>
        </w:tc>
        <w:tc>
          <w:tcPr>
            <w:tcW w:w="10038" w:type="dxa"/>
            <w:gridSpan w:val="2"/>
            <w:tcBorders>
              <w:left w:val="nil"/>
              <w:right w:val="nil"/>
            </w:tcBorders>
          </w:tcPr>
          <w:p w:rsidR="00137655" w:rsidRPr="00614156" w:rsidRDefault="002A7044"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486A8B" w:rsidTr="0001576E">
        <w:trPr>
          <w:trHeight w:val="431"/>
        </w:trPr>
        <w:tc>
          <w:tcPr>
            <w:tcW w:w="5070" w:type="dxa"/>
            <w:tcBorders>
              <w:left w:val="nil"/>
              <w:right w:val="nil"/>
            </w:tcBorders>
          </w:tcPr>
          <w:p w:rsidR="00137655" w:rsidRPr="00614156" w:rsidRDefault="002A7044"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rsidR="00137655" w:rsidRPr="00614156" w:rsidRDefault="002A7044"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486A8B" w:rsidTr="0001576E">
        <w:trPr>
          <w:trHeight w:val="446"/>
        </w:trPr>
        <w:tc>
          <w:tcPr>
            <w:tcW w:w="5070" w:type="dxa"/>
            <w:tcBorders>
              <w:left w:val="nil"/>
              <w:bottom w:val="single" w:sz="4" w:space="0" w:color="auto"/>
              <w:right w:val="nil"/>
            </w:tcBorders>
          </w:tcPr>
          <w:p w:rsidR="00137655" w:rsidRPr="00614156" w:rsidRDefault="002A7044" w:rsidP="00455F6A">
            <w:pPr>
              <w:ind w:left="-98" w:right="14"/>
              <w:rPr>
                <w:rFonts w:ascii="Century Gothic" w:hAnsi="Century Gothic"/>
                <w:sz w:val="16"/>
                <w:szCs w:val="16"/>
              </w:rPr>
            </w:pPr>
            <w:r w:rsidRPr="00614156">
              <w:rPr>
                <w:rFonts w:ascii="Century Gothic" w:hAnsi="Century Gothic"/>
                <w:sz w:val="16"/>
                <w:szCs w:val="16"/>
              </w:rPr>
              <w:t xml:space="preserve">Documento di identità in corso di </w:t>
            </w:r>
            <w:r w:rsidRPr="00614156">
              <w:rPr>
                <w:rFonts w:ascii="Century Gothic" w:hAnsi="Century Gothic"/>
                <w:sz w:val="16"/>
                <w:szCs w:val="16"/>
              </w:rPr>
              <w:t>validità  - tipo (*)</w:t>
            </w:r>
          </w:p>
          <w:p w:rsidR="00137655" w:rsidRPr="00614156" w:rsidRDefault="002A7044"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rsidR="00137655" w:rsidRPr="00614156" w:rsidRDefault="002A7044"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rsidR="00137655" w:rsidRPr="00614156" w:rsidRDefault="002A7044"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rsidR="0001576E" w:rsidRDefault="0001576E"/>
    <w:p w:rsidR="000E6EC5" w:rsidRDefault="000E6EC5"/>
    <w:p w:rsidR="000E6EC5" w:rsidRPr="000E6EC5" w:rsidRDefault="000E6EC5" w:rsidP="000E6EC5"/>
    <w:p w:rsidR="000E6EC5" w:rsidRPr="000E6EC5" w:rsidRDefault="000E6EC5" w:rsidP="000E6EC5"/>
    <w:p w:rsidR="000E6EC5" w:rsidRPr="000E6EC5" w:rsidRDefault="000E6EC5" w:rsidP="000E6EC5">
      <w:pPr>
        <w:ind w:firstLine="708"/>
      </w:pPr>
    </w:p>
    <w:p w:rsidR="000E6EC5" w:rsidRPr="000E6EC5" w:rsidRDefault="000E6EC5" w:rsidP="000E6EC5"/>
    <w:p w:rsidR="0001576E" w:rsidRPr="00593EB0" w:rsidRDefault="0001576E">
      <w:pPr>
        <w:rPr>
          <w:sz w:val="6"/>
          <w:szCs w:val="6"/>
        </w:rPr>
      </w:pPr>
    </w:p>
    <w:tbl>
      <w:tblPr>
        <w:tblStyle w:val="Grigliatabella"/>
        <w:tblW w:w="15138" w:type="dxa"/>
        <w:tblLayout w:type="fixed"/>
        <w:tblLook w:val="04A0" w:firstRow="1" w:lastRow="0" w:firstColumn="1" w:lastColumn="0" w:noHBand="0" w:noVBand="1"/>
      </w:tblPr>
      <w:tblGrid>
        <w:gridCol w:w="236"/>
        <w:gridCol w:w="1572"/>
        <w:gridCol w:w="4057"/>
        <w:gridCol w:w="428"/>
        <w:gridCol w:w="3933"/>
        <w:gridCol w:w="4878"/>
        <w:gridCol w:w="34"/>
      </w:tblGrid>
      <w:tr w:rsidR="00486A8B" w:rsidTr="00290D45">
        <w:trPr>
          <w:gridAfter w:val="1"/>
          <w:wAfter w:w="34" w:type="dxa"/>
          <w:trHeight w:val="389"/>
        </w:trPr>
        <w:tc>
          <w:tcPr>
            <w:tcW w:w="15104" w:type="dxa"/>
            <w:gridSpan w:val="6"/>
            <w:tcBorders>
              <w:left w:val="nil"/>
              <w:bottom w:val="nil"/>
              <w:right w:val="nil"/>
            </w:tcBorders>
            <w:vAlign w:val="center"/>
          </w:tcPr>
          <w:p w:rsidR="00EF77A4" w:rsidRDefault="00EF77A4" w:rsidP="00716C6E">
            <w:pPr>
              <w:pStyle w:val="NormaleWeb"/>
              <w:spacing w:before="0" w:beforeAutospacing="0" w:after="0" w:afterAutospacing="0"/>
              <w:ind w:left="-112" w:right="14"/>
              <w:rPr>
                <w:rFonts w:ascii="Century Gothic" w:hAnsi="Century Gothic"/>
                <w:b/>
                <w:sz w:val="16"/>
                <w:szCs w:val="16"/>
              </w:rPr>
            </w:pPr>
          </w:p>
          <w:p w:rsidR="00137655" w:rsidRDefault="002A7044"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Pr="00614156">
              <w:rPr>
                <w:rFonts w:ascii="Century Gothic" w:hAnsi="Century Gothic"/>
                <w:b/>
                <w:sz w:val="16"/>
                <w:szCs w:val="16"/>
              </w:rPr>
              <w:t xml:space="preserve">n qualità di </w:t>
            </w:r>
            <w:r w:rsidRPr="006E3AA7">
              <w:rPr>
                <w:rFonts w:ascii="Century Gothic" w:hAnsi="Century Gothic"/>
                <w:i/>
                <w:color w:val="808080" w:themeColor="background1" w:themeShade="80"/>
                <w:sz w:val="16"/>
                <w:szCs w:val="16"/>
              </w:rPr>
              <w:t>(barrare la casella che interessa</w:t>
            </w:r>
            <w:r w:rsidRPr="006E3AA7">
              <w:rPr>
                <w:rFonts w:ascii="Century Gothic" w:hAnsi="Century Gothic"/>
                <w:color w:val="808080" w:themeColor="background1" w:themeShade="80"/>
                <w:sz w:val="16"/>
                <w:szCs w:val="16"/>
              </w:rPr>
              <w:t>)</w:t>
            </w:r>
            <w:r w:rsidRPr="006E3AA7">
              <w:rPr>
                <w:rFonts w:ascii="Century Gothic" w:hAnsi="Century Gothic"/>
                <w:b/>
                <w:color w:val="808080" w:themeColor="background1" w:themeShade="80"/>
                <w:sz w:val="16"/>
                <w:szCs w:val="16"/>
              </w:rPr>
              <w:t xml:space="preserve"> (*)</w:t>
            </w:r>
          </w:p>
          <w:p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486A8B" w:rsidTr="00290D45">
        <w:trPr>
          <w:gridAfter w:val="1"/>
          <w:wAfter w:w="34" w:type="dxa"/>
          <w:trHeight w:val="259"/>
        </w:trPr>
        <w:tc>
          <w:tcPr>
            <w:tcW w:w="236" w:type="dxa"/>
            <w:tcBorders>
              <w:top w:val="nil"/>
              <w:left w:val="nil"/>
              <w:bottom w:val="nil"/>
              <w:right w:val="nil"/>
            </w:tcBorders>
            <w:vAlign w:val="center"/>
          </w:tcPr>
          <w:p w:rsidR="00867167" w:rsidRPr="0056108C" w:rsidRDefault="002A7044"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rPr>
              <mc:AlternateContent>
                <mc:Choice Requires="wps">
                  <w:drawing>
                    <wp:anchor distT="0" distB="0" distL="114300" distR="114300" simplePos="0" relativeHeight="251658240" behindDoc="0" locked="0" layoutInCell="1" allowOverlap="1" wp14:anchorId="059DB106" wp14:editId="0D9CF8A4">
                      <wp:simplePos x="0" y="0"/>
                      <wp:positionH relativeFrom="column">
                        <wp:posOffset>22225</wp:posOffset>
                      </wp:positionH>
                      <wp:positionV relativeFrom="paragraph">
                        <wp:posOffset>63500</wp:posOffset>
                      </wp:positionV>
                      <wp:extent cx="98425" cy="98425"/>
                      <wp:effectExtent l="0" t="0" r="0" b="0"/>
                      <wp:wrapNone/>
                      <wp:docPr id="22" name="Casella di testo 112"/>
                      <wp:cNvGraphicFramePr/>
                      <a:graphic xmlns:a="http://schemas.openxmlformats.org/drawingml/2006/main">
                        <a:graphicData uri="http://schemas.microsoft.com/office/word/2010/wordprocessingShape">
                          <wps:wsp>
                            <wps:cNvSpPr txBox="1"/>
                            <wps:spPr>
                              <a:xfrm>
                                <a:off x="0" y="0"/>
                                <a:ext cx="98425" cy="984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856E1" w:rsidRDefault="00B856E1" w:rsidP="006E3AA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112" o:spid="_x0000_s1025" type="#_x0000_t202" style="width:7.75pt;height:7.75pt;margin-top:5pt;margin-left:1.75pt;mso-height-percent:0;mso-height-relative:margin;mso-width-percent:0;mso-width-relative:margin;mso-wrap-distance-bottom:0;mso-wrap-distance-left:9pt;mso-wrap-distance-right:9pt;mso-wrap-distance-top:0;mso-wrap-style:square;position:absolute;visibility:visible;v-text-anchor:top;z-index:251659264" filled="f" strokecolor="black">
                      <v:path arrowok="t" textboxrect="0,0,21600,21600"/>
                      <v:textbox>
                        <w:txbxContent>
                          <w:p w:rsidR="00B856E1" w:rsidP="006E3AA7" w14:paraId="14138C6B" w14:textId="77777777"/>
                        </w:txbxContent>
                      </v:textbox>
                    </v:shape>
                  </w:pict>
                </mc:Fallback>
              </mc:AlternateContent>
            </w:r>
          </w:p>
        </w:tc>
        <w:tc>
          <w:tcPr>
            <w:tcW w:w="14868" w:type="dxa"/>
            <w:gridSpan w:val="5"/>
            <w:tcBorders>
              <w:top w:val="nil"/>
              <w:left w:val="nil"/>
              <w:bottom w:val="nil"/>
              <w:right w:val="nil"/>
            </w:tcBorders>
            <w:vAlign w:val="center"/>
          </w:tcPr>
          <w:p w:rsidR="00867167" w:rsidRPr="0001576E" w:rsidRDefault="002A7044"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486A8B" w:rsidTr="00290D45">
        <w:trPr>
          <w:gridAfter w:val="1"/>
          <w:wAfter w:w="34" w:type="dxa"/>
          <w:trHeight w:val="256"/>
        </w:trPr>
        <w:tc>
          <w:tcPr>
            <w:tcW w:w="15104" w:type="dxa"/>
            <w:gridSpan w:val="6"/>
            <w:tcBorders>
              <w:top w:val="nil"/>
              <w:left w:val="nil"/>
              <w:bottom w:val="nil"/>
              <w:right w:val="nil"/>
            </w:tcBorders>
            <w:vAlign w:val="center"/>
          </w:tcPr>
          <w:p w:rsidR="0001576E" w:rsidRDefault="002A7044"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rsidR="0001576E" w:rsidRPr="0001576E" w:rsidRDefault="002A7044"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altro (specificare) </w:t>
            </w:r>
            <w:r w:rsidRPr="0001576E">
              <w:rPr>
                <w:rFonts w:ascii="Century Gothic" w:hAnsi="Century Gothic" w:cs="Calibri"/>
                <w:sz w:val="16"/>
                <w:szCs w:val="16"/>
              </w:rPr>
              <w:t>………………………………………………………………………………………………</w:t>
            </w:r>
          </w:p>
        </w:tc>
      </w:tr>
      <w:tr w:rsidR="00486A8B" w:rsidTr="00290D45">
        <w:trPr>
          <w:gridAfter w:val="1"/>
          <w:wAfter w:w="34" w:type="dxa"/>
          <w:trHeight w:val="256"/>
        </w:trPr>
        <w:tc>
          <w:tcPr>
            <w:tcW w:w="15104" w:type="dxa"/>
            <w:gridSpan w:val="6"/>
            <w:tcBorders>
              <w:top w:val="nil"/>
              <w:left w:val="nil"/>
              <w:bottom w:val="nil"/>
              <w:right w:val="nil"/>
            </w:tcBorders>
            <w:vAlign w:val="center"/>
          </w:tcPr>
          <w:p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486A8B"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rsidR="00913A0A" w:rsidRPr="00120178" w:rsidRDefault="002A7044"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rsidR="00913A0A" w:rsidRPr="006C5A2A" w:rsidRDefault="002A7044"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486A8B" w:rsidTr="001638A5">
        <w:trPr>
          <w:trHeight w:val="419"/>
        </w:trPr>
        <w:tc>
          <w:tcPr>
            <w:tcW w:w="1808" w:type="dxa"/>
            <w:gridSpan w:val="2"/>
            <w:vMerge/>
            <w:tcBorders>
              <w:left w:val="nil"/>
              <w:right w:val="nil"/>
            </w:tcBorders>
            <w:shd w:val="clear" w:color="auto" w:fill="F2F2F2" w:themeFill="background1" w:themeFillShade="F2"/>
            <w:vAlign w:val="center"/>
          </w:tcPr>
          <w:p w:rsidR="00913A0A" w:rsidRPr="0056108C" w:rsidRDefault="00913A0A" w:rsidP="00913A0A">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rsidR="00913A0A" w:rsidRPr="0056108C" w:rsidRDefault="002A7044"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a (*)</w:t>
            </w:r>
          </w:p>
        </w:tc>
        <w:tc>
          <w:tcPr>
            <w:tcW w:w="3933" w:type="dxa"/>
            <w:tcBorders>
              <w:left w:val="nil"/>
              <w:bottom w:val="single" w:sz="4" w:space="0" w:color="auto"/>
              <w:right w:val="nil"/>
            </w:tcBorders>
            <w:vAlign w:val="center"/>
          </w:tcPr>
          <w:p w:rsidR="00913A0A" w:rsidRPr="0056108C" w:rsidRDefault="002A7044"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rsidR="00913A0A" w:rsidRPr="0056108C" w:rsidRDefault="002A7044"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486A8B" w:rsidTr="001638A5">
        <w:trPr>
          <w:trHeight w:val="411"/>
        </w:trPr>
        <w:tc>
          <w:tcPr>
            <w:tcW w:w="1808" w:type="dxa"/>
            <w:gridSpan w:val="2"/>
            <w:vMerge/>
            <w:tcBorders>
              <w:left w:val="nil"/>
              <w:bottom w:val="nil"/>
              <w:right w:val="nil"/>
            </w:tcBorders>
            <w:shd w:val="clear" w:color="auto" w:fill="F2F2F2" w:themeFill="background1" w:themeFillShade="F2"/>
            <w:vAlign w:val="center"/>
          </w:tcPr>
          <w:p w:rsidR="00913A0A" w:rsidRPr="0056108C" w:rsidRDefault="00913A0A" w:rsidP="00866B48">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rsidR="00913A0A" w:rsidRPr="0056108C" w:rsidRDefault="002A7044" w:rsidP="00866B48">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rsidR="00486A8B" w:rsidTr="00290D45">
        <w:trPr>
          <w:gridAfter w:val="1"/>
          <w:wAfter w:w="34" w:type="dxa"/>
          <w:trHeight w:val="435"/>
        </w:trPr>
        <w:tc>
          <w:tcPr>
            <w:tcW w:w="15104" w:type="dxa"/>
            <w:gridSpan w:val="6"/>
            <w:tcBorders>
              <w:top w:val="nil"/>
              <w:left w:val="nil"/>
              <w:bottom w:val="single" w:sz="4" w:space="0" w:color="auto"/>
              <w:right w:val="nil"/>
            </w:tcBorders>
            <w:vAlign w:val="center"/>
          </w:tcPr>
          <w:p w:rsidR="00A319F8" w:rsidRPr="0056108C" w:rsidRDefault="002A7044"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rsidR="00486A8B" w:rsidTr="00AB42BD">
        <w:trPr>
          <w:trHeight w:val="439"/>
        </w:trPr>
        <w:tc>
          <w:tcPr>
            <w:tcW w:w="5865" w:type="dxa"/>
            <w:gridSpan w:val="3"/>
            <w:tcBorders>
              <w:top w:val="single" w:sz="4" w:space="0" w:color="auto"/>
              <w:left w:val="nil"/>
              <w:bottom w:val="nil"/>
              <w:right w:val="nil"/>
            </w:tcBorders>
          </w:tcPr>
          <w:p w:rsidR="00290D45" w:rsidRPr="0001576E" w:rsidRDefault="002A7044" w:rsidP="00ED061D">
            <w:pPr>
              <w:spacing w:before="120" w:line="336" w:lineRule="auto"/>
              <w:ind w:right="14"/>
              <w:rPr>
                <w:rFonts w:ascii="Century Gothic" w:hAnsi="Century Gothic"/>
                <w:sz w:val="16"/>
                <w:szCs w:val="16"/>
              </w:rPr>
            </w:pPr>
            <w:r w:rsidRPr="0001576E">
              <w:rPr>
                <w:rFonts w:ascii="Century Gothic" w:hAnsi="Century Gothic"/>
                <w:b/>
                <w:sz w:val="16"/>
                <w:szCs w:val="16"/>
              </w:rPr>
              <w:t xml:space="preserve">n. (*)  </w:t>
            </w:r>
            <w:r w:rsidR="00593EB0">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 xml:space="preserve">azioni  </w:t>
            </w:r>
            <w:r w:rsidR="005C3DD6" w:rsidRPr="00FA364E">
              <w:rPr>
                <w:rFonts w:ascii="Century Gothic" w:hAnsi="Century Gothic"/>
                <w:sz w:val="16"/>
                <w:szCs w:val="16"/>
              </w:rPr>
              <w:t xml:space="preserve"> </w:t>
            </w:r>
            <w:r w:rsidR="005C3DD6">
              <w:rPr>
                <w:rFonts w:ascii="Century Gothic" w:hAnsi="Century Gothic"/>
                <w:sz w:val="16"/>
                <w:szCs w:val="16"/>
              </w:rPr>
              <w:t>ISI</w:t>
            </w:r>
            <w:r w:rsidR="00D343E8">
              <w:rPr>
                <w:rFonts w:ascii="Century Gothic" w:hAnsi="Century Gothic"/>
                <w:sz w:val="16"/>
                <w:szCs w:val="16"/>
              </w:rPr>
              <w:t xml:space="preserve">N </w:t>
            </w:r>
            <w:r w:rsidR="00D343E8" w:rsidRPr="00D343E8">
              <w:rPr>
                <w:rFonts w:ascii="Century Gothic" w:hAnsi="Century Gothic"/>
                <w:sz w:val="16"/>
                <w:szCs w:val="16"/>
              </w:rPr>
              <w:t xml:space="preserve">IT0005379737 </w:t>
            </w:r>
          </w:p>
        </w:tc>
        <w:tc>
          <w:tcPr>
            <w:tcW w:w="9273" w:type="dxa"/>
            <w:gridSpan w:val="4"/>
            <w:tcBorders>
              <w:top w:val="single" w:sz="4" w:space="0" w:color="auto"/>
              <w:left w:val="nil"/>
              <w:bottom w:val="nil"/>
              <w:right w:val="nil"/>
            </w:tcBorders>
          </w:tcPr>
          <w:p w:rsidR="00290D45" w:rsidRPr="0056108C" w:rsidRDefault="002A7044" w:rsidP="00593EB0">
            <w:pPr>
              <w:spacing w:before="60" w:line="336" w:lineRule="auto"/>
              <w:ind w:right="14"/>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Pr="0056108C">
              <w:rPr>
                <w:rFonts w:ascii="Century Gothic" w:hAnsi="Century Gothic"/>
                <w:sz w:val="16"/>
                <w:szCs w:val="16"/>
              </w:rPr>
              <w:t xml:space="preserve"> n</w:t>
            </w:r>
            <w:r>
              <w:rPr>
                <w:rFonts w:ascii="Century Gothic" w:hAnsi="Century Gothic"/>
                <w:sz w:val="16"/>
                <w:szCs w:val="16"/>
              </w:rPr>
              <w:t>.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rsidR="00486A8B" w:rsidTr="00AB42BD">
        <w:trPr>
          <w:trHeight w:val="439"/>
        </w:trPr>
        <w:tc>
          <w:tcPr>
            <w:tcW w:w="15138" w:type="dxa"/>
            <w:gridSpan w:val="7"/>
            <w:tcBorders>
              <w:top w:val="nil"/>
              <w:left w:val="nil"/>
              <w:bottom w:val="nil"/>
              <w:right w:val="nil"/>
            </w:tcBorders>
          </w:tcPr>
          <w:p w:rsidR="004B6409" w:rsidRDefault="004B6409" w:rsidP="00661666">
            <w:pPr>
              <w:spacing w:line="336" w:lineRule="auto"/>
              <w:ind w:right="14"/>
              <w:rPr>
                <w:rFonts w:ascii="Century Gothic" w:hAnsi="Century Gothic"/>
                <w:b/>
                <w:sz w:val="16"/>
                <w:szCs w:val="16"/>
              </w:rPr>
            </w:pPr>
          </w:p>
          <w:p w:rsidR="00661666" w:rsidRPr="0056108C" w:rsidRDefault="002A7044" w:rsidP="00661666">
            <w:pPr>
              <w:spacing w:line="336" w:lineRule="auto"/>
              <w:ind w:right="14"/>
              <w:rPr>
                <w:rFonts w:ascii="Century Gothic" w:hAnsi="Century Gothic"/>
                <w:sz w:val="16"/>
                <w:szCs w:val="16"/>
              </w:rPr>
            </w:pPr>
            <w:r w:rsidRPr="001638A5">
              <w:rPr>
                <w:rFonts w:ascii="Century Gothic" w:hAnsi="Century Gothic"/>
                <w:b/>
                <w:sz w:val="16"/>
                <w:szCs w:val="16"/>
              </w:rPr>
              <w:t>di cui alla comunicazione (ex art. 83-sexies D.Lgs.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rsidR="00486A8B" w:rsidTr="00E05613">
        <w:trPr>
          <w:trHeight w:val="439"/>
        </w:trPr>
        <w:tc>
          <w:tcPr>
            <w:tcW w:w="15138" w:type="dxa"/>
            <w:gridSpan w:val="7"/>
            <w:tcBorders>
              <w:top w:val="nil"/>
              <w:left w:val="nil"/>
              <w:right w:val="nil"/>
            </w:tcBorders>
          </w:tcPr>
          <w:p w:rsidR="005D53D8" w:rsidRDefault="005D53D8" w:rsidP="001638A5">
            <w:pPr>
              <w:spacing w:line="336" w:lineRule="auto"/>
              <w:ind w:right="14"/>
              <w:rPr>
                <w:rFonts w:ascii="Century Gothic" w:hAnsi="Century Gothic"/>
                <w:b/>
                <w:sz w:val="16"/>
                <w:szCs w:val="16"/>
              </w:rPr>
            </w:pPr>
          </w:p>
          <w:p w:rsidR="005D53D8" w:rsidRPr="0056108C" w:rsidRDefault="002A7044" w:rsidP="00661666">
            <w:pPr>
              <w:spacing w:line="336" w:lineRule="auto"/>
              <w:ind w:right="14"/>
              <w:rPr>
                <w:rFonts w:ascii="Century Gothic" w:hAnsi="Century Gothic"/>
                <w:sz w:val="16"/>
                <w:szCs w:val="16"/>
              </w:rPr>
            </w:pPr>
            <w:r>
              <w:rPr>
                <w:rFonts w:ascii="Century Gothic" w:hAnsi="Century Gothic"/>
                <w:sz w:val="16"/>
                <w:szCs w:val="16"/>
              </w:rPr>
              <w:t xml:space="preserve"> (da compilare con informazioni in merito a eventuali ulteriori comunicazioni</w:t>
            </w:r>
            <w:r w:rsidR="006B0A33">
              <w:rPr>
                <w:rFonts w:ascii="Century Gothic" w:hAnsi="Century Gothic"/>
                <w:sz w:val="16"/>
                <w:szCs w:val="16"/>
              </w:rPr>
              <w:t xml:space="preserve"> relative a depositi</w:t>
            </w:r>
            <w:r>
              <w:rPr>
                <w:rFonts w:ascii="Century Gothic" w:hAnsi="Century Gothic"/>
                <w:sz w:val="16"/>
                <w:szCs w:val="16"/>
              </w:rPr>
              <w:t>)</w:t>
            </w:r>
          </w:p>
        </w:tc>
      </w:tr>
    </w:tbl>
    <w:p w:rsidR="00A319F8" w:rsidRPr="00D43E6E" w:rsidRDefault="00A319F8" w:rsidP="00A319F8">
      <w:pPr>
        <w:tabs>
          <w:tab w:val="left" w:pos="5280"/>
        </w:tabs>
        <w:jc w:val="center"/>
        <w:outlineLvl w:val="0"/>
        <w:rPr>
          <w:rFonts w:ascii="Century Gothic" w:hAnsi="Century Gothic" w:cs="Calibri"/>
          <w:sz w:val="6"/>
          <w:szCs w:val="6"/>
        </w:rPr>
      </w:pPr>
    </w:p>
    <w:p w:rsidR="00290D45" w:rsidRPr="00290D45" w:rsidRDefault="002A7044"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sidR="0042618C">
        <w:rPr>
          <w:rFonts w:ascii="Century Gothic" w:hAnsi="Century Gothic" w:cs="Calibri"/>
          <w:b/>
          <w:bCs/>
          <w:sz w:val="16"/>
          <w:szCs w:val="16"/>
        </w:rPr>
        <w:t>EGA</w:t>
      </w:r>
      <w:r w:rsidR="003C6673">
        <w:rPr>
          <w:rFonts w:ascii="Century Gothic" w:hAnsi="Century Gothic" w:cs="Calibri"/>
          <w:b/>
          <w:bCs/>
          <w:sz w:val="16"/>
          <w:szCs w:val="16"/>
        </w:rPr>
        <w:t>/SUBDELEGA</w:t>
      </w:r>
      <w:r w:rsidR="0042618C">
        <w:rPr>
          <w:rFonts w:ascii="Century Gothic" w:hAnsi="Century Gothic" w:cs="Calibri"/>
          <w:b/>
          <w:bCs/>
          <w:sz w:val="16"/>
          <w:szCs w:val="16"/>
        </w:rPr>
        <w:t xml:space="preserve"> </w:t>
      </w:r>
      <w:r w:rsidR="001F0F3A">
        <w:rPr>
          <w:rFonts w:ascii="Century Gothic" w:hAnsi="Century Gothic" w:cs="Calibri"/>
          <w:b/>
          <w:bCs/>
          <w:sz w:val="16"/>
          <w:szCs w:val="16"/>
        </w:rPr>
        <w:t>MONTE TITOLI</w:t>
      </w:r>
      <w:r w:rsidR="0042618C">
        <w:rPr>
          <w:rFonts w:ascii="Century Gothic" w:hAnsi="Century Gothic" w:cs="Calibri"/>
          <w:b/>
          <w:bCs/>
          <w:sz w:val="16"/>
          <w:szCs w:val="16"/>
        </w:rPr>
        <w:t xml:space="preserve">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rsidR="00885BAD" w:rsidRDefault="002A7044"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 xml:space="preserve">DICHIARA </w:t>
      </w:r>
    </w:p>
    <w:p w:rsidR="003C6673" w:rsidRPr="00DA6A33" w:rsidRDefault="002A7044" w:rsidP="003C6673">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 xml:space="preserve">che il diritto di voto sarà esercitato dal delegato/subdelegato in conformità a specifiche istruzioni di voto impartite dal </w:t>
      </w:r>
      <w:r w:rsidRPr="00DA6A33">
        <w:rPr>
          <w:rFonts w:ascii="Century Gothic" w:hAnsi="Century Gothic" w:cs="Calibri"/>
          <w:bCs/>
          <w:sz w:val="16"/>
          <w:szCs w:val="16"/>
        </w:rPr>
        <w:t>sottoscritto delegante;</w:t>
      </w:r>
    </w:p>
    <w:p w:rsidR="003C6673" w:rsidRPr="00DA6A33" w:rsidRDefault="002A7044" w:rsidP="003C6673">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di aver richiesto all’intermediario depositario la comunicazione per la partecipazione all’Assemblea come sopra indicato;</w:t>
      </w:r>
    </w:p>
    <w:p w:rsidR="003C6673" w:rsidRPr="00DA6A33" w:rsidRDefault="002A7044" w:rsidP="003C6673">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eastAsia="CIDFont+F1" w:hAnsi="Century Gothic" w:cs="CIDFont+F1"/>
          <w:bCs/>
          <w:sz w:val="16"/>
          <w:szCs w:val="16"/>
          <w:lang w:eastAsia="en-US"/>
        </w:rPr>
        <w:t>che non sussistono cause di incompatibilità o sospensione all’esercizio del diritto di voto</w:t>
      </w:r>
      <w:r w:rsidRPr="00DA6A33">
        <w:rPr>
          <w:rFonts w:ascii="Century Gothic" w:hAnsi="Century Gothic" w:cs="Calibri"/>
          <w:bCs/>
          <w:sz w:val="16"/>
          <w:szCs w:val="16"/>
        </w:rPr>
        <w:t>.</w:t>
      </w:r>
    </w:p>
    <w:p w:rsidR="003C6673" w:rsidRPr="00DA6A33" w:rsidRDefault="002A7044" w:rsidP="003C6673">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hAnsi="Century Gothic"/>
          <w:sz w:val="16"/>
          <w:szCs w:val="16"/>
        </w:rPr>
        <w:t xml:space="preserve">(in caso di sub </w:t>
      </w:r>
      <w:r w:rsidRPr="00DA6A33">
        <w:rPr>
          <w:rFonts w:ascii="Century Gothic" w:hAnsi="Century Gothic"/>
          <w:sz w:val="16"/>
          <w:szCs w:val="16"/>
        </w:rPr>
        <w:t>delega) di essere in possesso degli originali delle deleghe allo stesso conferite e di conservarli per un anno a disposizione per eventuali verifiche.</w:t>
      </w:r>
    </w:p>
    <w:p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rsidR="00290D45" w:rsidRPr="00290D45" w:rsidRDefault="002A7044"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274F6">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w:t>
      </w:r>
      <w:r w:rsidRPr="00FC569C">
        <w:rPr>
          <w:rFonts w:ascii="Century Gothic" w:hAnsi="Century Gothic" w:cs="Calibri"/>
          <w:bCs/>
          <w:sz w:val="16"/>
          <w:szCs w:val="16"/>
        </w:rPr>
        <w:t>zioni ed ai termini indicati nell’allegata informativa</w:t>
      </w:r>
      <w:r w:rsidRPr="00290D45">
        <w:rPr>
          <w:rFonts w:ascii="Century Gothic" w:hAnsi="Century Gothic" w:cs="Calibri"/>
          <w:b/>
          <w:bCs/>
          <w:sz w:val="16"/>
          <w:szCs w:val="16"/>
        </w:rPr>
        <w:t>.</w:t>
      </w:r>
    </w:p>
    <w:p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rsidR="00075A7B" w:rsidRPr="00D43E6E" w:rsidRDefault="002A7044"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86A8B" w:rsidTr="00F02856">
        <w:trPr>
          <w:trHeight w:val="262"/>
        </w:trPr>
        <w:tc>
          <w:tcPr>
            <w:tcW w:w="2625" w:type="dxa"/>
            <w:tcBorders>
              <w:left w:val="nil"/>
              <w:bottom w:val="nil"/>
              <w:right w:val="nil"/>
            </w:tcBorders>
            <w:vAlign w:val="center"/>
          </w:tcPr>
          <w:p w:rsidR="00075A7B" w:rsidRPr="000815BE" w:rsidRDefault="002A7044"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075A7B" w:rsidRPr="000815BE" w:rsidRDefault="002A7044"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075A7B" w:rsidRPr="00DB2DDD" w:rsidRDefault="00075A7B" w:rsidP="00F02856">
            <w:pPr>
              <w:ind w:left="90" w:right="11"/>
              <w:rPr>
                <w:rFonts w:ascii="Century Gothic" w:hAnsi="Century Gothic"/>
                <w:i/>
                <w:sz w:val="12"/>
                <w:szCs w:val="12"/>
              </w:rPr>
            </w:pPr>
          </w:p>
        </w:tc>
      </w:tr>
    </w:tbl>
    <w:p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rsidR="00290D45" w:rsidRDefault="00290D45" w:rsidP="00290D45">
      <w:pPr>
        <w:ind w:left="7230" w:right="11"/>
        <w:rPr>
          <w:rFonts w:ascii="Century Gothic" w:hAnsi="Century Gothic"/>
          <w:i/>
          <w:sz w:val="12"/>
          <w:szCs w:val="14"/>
        </w:rPr>
      </w:pPr>
    </w:p>
    <w:p w:rsidR="00593EB0" w:rsidRDefault="00593EB0" w:rsidP="00290D45">
      <w:pPr>
        <w:pStyle w:val="Testonotaapidipagina"/>
        <w:jc w:val="both"/>
        <w:rPr>
          <w:rFonts w:ascii="Century Gothic" w:hAnsi="Century Gothic"/>
          <w:sz w:val="16"/>
          <w:szCs w:val="16"/>
        </w:rPr>
      </w:pPr>
    </w:p>
    <w:p w:rsidR="00593EB0" w:rsidRDefault="00593EB0" w:rsidP="00290D45">
      <w:pPr>
        <w:pStyle w:val="Testonotaapidipagina"/>
        <w:jc w:val="both"/>
        <w:rPr>
          <w:rFonts w:ascii="Century Gothic" w:hAnsi="Century Gothic"/>
          <w:sz w:val="16"/>
          <w:szCs w:val="16"/>
        </w:rPr>
      </w:pPr>
    </w:p>
    <w:p w:rsidR="00290D45" w:rsidRPr="0056787F" w:rsidRDefault="002A7044" w:rsidP="00290D45">
      <w:pPr>
        <w:pStyle w:val="Testonotaapidipagina"/>
        <w:jc w:val="both"/>
        <w:rPr>
          <w:rFonts w:ascii="Century Gothic" w:hAnsi="Century Gothic" w:cs="Calibri"/>
          <w:sz w:val="16"/>
          <w:szCs w:val="16"/>
        </w:rPr>
      </w:pPr>
      <w:r w:rsidRPr="0056787F">
        <w:rPr>
          <w:rFonts w:ascii="Century Gothic" w:hAnsi="Century Gothic" w:cs="Calibri"/>
          <w:sz w:val="16"/>
          <w:szCs w:val="16"/>
        </w:rPr>
        <w:t xml:space="preserve"> </w:t>
      </w:r>
    </w:p>
    <w:p w:rsidR="00BD2AA9" w:rsidRDefault="002A7044" w:rsidP="00EF77A4">
      <w:r>
        <w:br w:type="column"/>
      </w:r>
    </w:p>
    <w:tbl>
      <w:tblPr>
        <w:tblStyle w:val="Grigliatabella"/>
        <w:tblW w:w="0" w:type="auto"/>
        <w:tblLook w:val="04A0" w:firstRow="1" w:lastRow="0" w:firstColumn="1" w:lastColumn="0" w:noHBand="0" w:noVBand="1"/>
      </w:tblPr>
      <w:tblGrid>
        <w:gridCol w:w="15110"/>
      </w:tblGrid>
      <w:tr w:rsidR="00486A8B" w:rsidTr="009A6D19">
        <w:trPr>
          <w:trHeight w:val="669"/>
        </w:trPr>
        <w:tc>
          <w:tcPr>
            <w:tcW w:w="15110" w:type="dxa"/>
            <w:tcBorders>
              <w:top w:val="nil"/>
              <w:left w:val="nil"/>
              <w:bottom w:val="single" w:sz="4" w:space="0" w:color="auto"/>
              <w:right w:val="nil"/>
            </w:tcBorders>
          </w:tcPr>
          <w:p w:rsidR="00224B85" w:rsidRPr="00224B85" w:rsidRDefault="002A7044" w:rsidP="00EF77A4">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t xml:space="preserve">ISTRUZIONI DI VOTO </w:t>
            </w:r>
            <w:r w:rsidR="00A92CD6" w:rsidRPr="00D0180C">
              <w:rPr>
                <w:rFonts w:ascii="Century Gothic" w:hAnsi="Century Gothic"/>
                <w:b/>
                <w:sz w:val="22"/>
                <w:szCs w:val="22"/>
              </w:rPr>
              <w:t>(</w:t>
            </w:r>
            <w:r>
              <w:rPr>
                <w:rFonts w:ascii="Century Gothic" w:hAnsi="Century Gothic"/>
                <w:b/>
                <w:sz w:val="22"/>
                <w:szCs w:val="22"/>
              </w:rPr>
              <w:t>3</w:t>
            </w:r>
            <w:r w:rsidR="003B74EC" w:rsidRPr="00D0180C">
              <w:rPr>
                <w:rFonts w:ascii="Century Gothic" w:hAnsi="Century Gothic"/>
                <w:b/>
                <w:sz w:val="22"/>
                <w:szCs w:val="22"/>
              </w:rPr>
              <w:t>)</w:t>
            </w:r>
            <w:r>
              <w:rPr>
                <w:rFonts w:ascii="Century Gothic" w:hAnsi="Century Gothic"/>
                <w:b/>
                <w:sz w:val="22"/>
                <w:szCs w:val="22"/>
              </w:rPr>
              <w:t xml:space="preserve"> </w:t>
            </w:r>
            <w:r w:rsidR="00ED11F5" w:rsidRPr="00ED11F5">
              <w:rPr>
                <w:rFonts w:ascii="Century Gothic" w:hAnsi="Century Gothic"/>
                <w:sz w:val="16"/>
                <w:szCs w:val="16"/>
              </w:rPr>
              <w:t>(</w:t>
            </w:r>
            <w:r w:rsidRPr="00ED11F5">
              <w:rPr>
                <w:rFonts w:ascii="Century Gothic" w:hAnsi="Century Gothic"/>
                <w:b/>
                <w:sz w:val="16"/>
                <w:szCs w:val="16"/>
              </w:rPr>
              <w:t>Pa</w:t>
            </w:r>
            <w:r w:rsidRPr="00224B85">
              <w:rPr>
                <w:rFonts w:ascii="Century Gothic" w:hAnsi="Century Gothic"/>
                <w:b/>
                <w:sz w:val="16"/>
                <w:szCs w:val="16"/>
              </w:rPr>
              <w:t>rte 2 di 2</w:t>
            </w:r>
            <w:r w:rsidR="00ED11F5">
              <w:rPr>
                <w:rFonts w:ascii="Century Gothic" w:hAnsi="Century Gothic"/>
                <w:b/>
                <w:sz w:val="16"/>
                <w:szCs w:val="16"/>
              </w:rPr>
              <w:t>)</w:t>
            </w:r>
          </w:p>
          <w:p w:rsidR="00F35976" w:rsidRDefault="002A7044" w:rsidP="00EF77A4">
            <w:pPr>
              <w:ind w:left="-98" w:right="9"/>
              <w:rPr>
                <w:rFonts w:ascii="Century Gothic" w:hAnsi="Century Gothic" w:cs="Calibri"/>
                <w:iCs/>
                <w:sz w:val="16"/>
                <w:szCs w:val="16"/>
              </w:rPr>
            </w:pPr>
            <w:r w:rsidRPr="00856FAF">
              <w:rPr>
                <w:rFonts w:ascii="Century Gothic" w:hAnsi="Century Gothic" w:cs="Calibri"/>
                <w:iCs/>
                <w:sz w:val="16"/>
                <w:szCs w:val="16"/>
              </w:rPr>
              <w:t xml:space="preserve">Sezione contenente informazioni destinate al solo Rappresentante Designato – </w:t>
            </w:r>
            <w:r w:rsidRPr="00856FAF">
              <w:rPr>
                <w:rFonts w:ascii="Century Gothic" w:hAnsi="Century Gothic" w:cs="Calibri"/>
                <w:iCs/>
                <w:sz w:val="16"/>
                <w:szCs w:val="16"/>
              </w:rPr>
              <w:t>Barrare le caselle prescelte</w:t>
            </w:r>
          </w:p>
          <w:p w:rsidR="00BD2AA9" w:rsidRPr="00856FAF" w:rsidRDefault="00BD2AA9" w:rsidP="00EF77A4">
            <w:pPr>
              <w:ind w:left="-98" w:right="9"/>
              <w:rPr>
                <w:rFonts w:ascii="Century Gothic" w:hAnsi="Century Gothic" w:cs="Calibri"/>
                <w:iCs/>
                <w:sz w:val="16"/>
                <w:szCs w:val="16"/>
              </w:rPr>
            </w:pPr>
          </w:p>
          <w:p w:rsidR="00224B85" w:rsidRPr="003625EB" w:rsidRDefault="00224B85" w:rsidP="00EF77A4">
            <w:pPr>
              <w:ind w:left="-98" w:right="9"/>
              <w:rPr>
                <w:rFonts w:ascii="Century Gothic" w:hAnsi="Century Gothic" w:cs="Calibri"/>
                <w:i/>
                <w:iCs/>
                <w:sz w:val="16"/>
                <w:szCs w:val="16"/>
              </w:rPr>
            </w:pPr>
          </w:p>
        </w:tc>
      </w:tr>
      <w:tr w:rsidR="00486A8B" w:rsidTr="009A6D19">
        <w:trPr>
          <w:trHeight w:val="487"/>
        </w:trPr>
        <w:tc>
          <w:tcPr>
            <w:tcW w:w="15110" w:type="dxa"/>
            <w:tcBorders>
              <w:top w:val="single" w:sz="4" w:space="0" w:color="auto"/>
              <w:left w:val="nil"/>
              <w:bottom w:val="single" w:sz="4" w:space="0" w:color="auto"/>
              <w:right w:val="nil"/>
            </w:tcBorders>
            <w:shd w:val="clear" w:color="auto" w:fill="auto"/>
          </w:tcPr>
          <w:p w:rsidR="00D0180C" w:rsidRDefault="00D0180C" w:rsidP="00622959">
            <w:pPr>
              <w:tabs>
                <w:tab w:val="left" w:pos="3120"/>
                <w:tab w:val="left" w:pos="4200"/>
                <w:tab w:val="left" w:pos="5760"/>
                <w:tab w:val="left" w:pos="8160"/>
              </w:tabs>
              <w:rPr>
                <w:rFonts w:ascii="Century Gothic" w:hAnsi="Century Gothic" w:cs="Calibri"/>
                <w:b/>
                <w:sz w:val="16"/>
                <w:szCs w:val="16"/>
              </w:rPr>
            </w:pPr>
          </w:p>
          <w:p w:rsidR="00593EB0" w:rsidRPr="00B70ED9" w:rsidRDefault="002A7044"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Pr="001C1A67">
              <w:rPr>
                <w:rFonts w:ascii="Century Gothic" w:hAnsi="Century Gothic" w:cs="Calibri"/>
                <w:b/>
                <w:bCs/>
                <w:sz w:val="16"/>
                <w:szCs w:val="16"/>
              </w:rPr>
              <w:t>(4)</w:t>
            </w:r>
            <w:r>
              <w:rPr>
                <w:rFonts w:ascii="Century Gothic" w:hAnsi="Century Gothic" w:cs="Calibri"/>
                <w:b/>
                <w:bCs/>
                <w:sz w:val="16"/>
                <w:szCs w:val="16"/>
              </w:rPr>
              <w:t xml:space="preserve">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rsidR="00B70ED9" w:rsidRDefault="002A7044"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rsidR="00E83622" w:rsidRDefault="002A7044"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486A8B" w:rsidTr="00401EE8">
        <w:trPr>
          <w:trHeight w:val="191"/>
        </w:trPr>
        <w:tc>
          <w:tcPr>
            <w:tcW w:w="15110" w:type="dxa"/>
            <w:tcBorders>
              <w:top w:val="single" w:sz="4" w:space="0" w:color="auto"/>
              <w:left w:val="nil"/>
              <w:bottom w:val="nil"/>
              <w:right w:val="nil"/>
            </w:tcBorders>
            <w:shd w:val="clear" w:color="auto" w:fill="auto"/>
          </w:tcPr>
          <w:p w:rsidR="00D0180C" w:rsidRPr="00965E6E" w:rsidRDefault="00D0180C" w:rsidP="00622959">
            <w:pPr>
              <w:tabs>
                <w:tab w:val="left" w:pos="3120"/>
                <w:tab w:val="left" w:pos="4200"/>
                <w:tab w:val="left" w:pos="5760"/>
                <w:tab w:val="left" w:pos="8160"/>
              </w:tabs>
              <w:rPr>
                <w:rFonts w:ascii="Century Gothic" w:hAnsi="Century Gothic" w:cs="Calibri"/>
                <w:b/>
                <w:sz w:val="16"/>
                <w:szCs w:val="16"/>
              </w:rPr>
            </w:pPr>
          </w:p>
        </w:tc>
      </w:tr>
      <w:tr w:rsidR="00486A8B" w:rsidTr="00D0180C">
        <w:tc>
          <w:tcPr>
            <w:tcW w:w="15110" w:type="dxa"/>
            <w:tcBorders>
              <w:top w:val="nil"/>
              <w:left w:val="nil"/>
              <w:bottom w:val="nil"/>
              <w:right w:val="nil"/>
            </w:tcBorders>
          </w:tcPr>
          <w:p w:rsidR="00BD2AA9" w:rsidRDefault="00BD2AA9" w:rsidP="00FA364E">
            <w:pPr>
              <w:tabs>
                <w:tab w:val="left" w:pos="3120"/>
                <w:tab w:val="left" w:pos="4200"/>
                <w:tab w:val="left" w:pos="5760"/>
                <w:tab w:val="left" w:pos="8160"/>
              </w:tabs>
              <w:ind w:left="-98"/>
              <w:jc w:val="both"/>
              <w:rPr>
                <w:rFonts w:ascii="Century Gothic" w:hAnsi="Century Gothic" w:cs="Calibri"/>
                <w:sz w:val="16"/>
                <w:szCs w:val="16"/>
              </w:rPr>
            </w:pPr>
          </w:p>
          <w:p w:rsidR="00D1676F" w:rsidRPr="003625EB" w:rsidRDefault="002A7044"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274F6">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 e Straordinaria</w:t>
            </w:r>
            <w:r w:rsidR="005C3DD6" w:rsidRPr="00AF575C">
              <w:rPr>
                <w:rFonts w:ascii="Century Gothic" w:hAnsi="Century Gothic" w:cs="Arial"/>
                <w:sz w:val="16"/>
                <w:szCs w:val="16"/>
              </w:rPr>
              <w:t xml:space="preserve"> di </w:t>
            </w:r>
            <w:r>
              <w:rPr>
                <w:rFonts w:ascii="Century Gothic" w:hAnsi="Century Gothic" w:cs="Arial"/>
                <w:sz w:val="16"/>
                <w:szCs w:val="16"/>
              </w:rPr>
              <w:t>RADICI PIETRO INDUSTRIES &amp; BRANDS</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 xml:space="preserve">presso la sede legale in Cazzano S. Andrea (BG), </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 xml:space="preserve">giorno 29 aprile 2022, alle ore </w:t>
            </w:r>
            <w:r>
              <w:rPr>
                <w:rFonts w:ascii="Century Gothic" w:hAnsi="Century Gothic" w:cs="Arial"/>
                <w:sz w:val="16"/>
                <w:szCs w:val="16"/>
              </w:rPr>
              <w:t>10.00</w:t>
            </w:r>
            <w:r w:rsidR="005C3DD6" w:rsidRPr="000E6EC5">
              <w:rPr>
                <w:rFonts w:ascii="Century Gothic" w:hAnsi="Century Gothic" w:cs="Arial"/>
                <w:sz w:val="16"/>
                <w:szCs w:val="16"/>
              </w:rPr>
              <w:t xml:space="preserve">, in </w:t>
            </w:r>
            <w:r>
              <w:rPr>
                <w:rFonts w:ascii="Century Gothic" w:hAnsi="Century Gothic" w:cs="Arial"/>
                <w:sz w:val="16"/>
                <w:szCs w:val="16"/>
              </w:rPr>
              <w:t>unica convocazione</w:t>
            </w:r>
            <w:r w:rsidR="005C3DD6">
              <w:rPr>
                <w:rFonts w:ascii="Century Gothic" w:hAnsi="Century Gothic" w:cs="Arial"/>
                <w:sz w:val="16"/>
                <w:szCs w:val="16"/>
              </w:rPr>
              <w:t>.</w:t>
            </w:r>
          </w:p>
        </w:tc>
      </w:tr>
    </w:tbl>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41587B" w:rsidRPr="00D1187C" w:rsidRDefault="002A7044"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rsidR="0041587B" w:rsidRDefault="0041587B" w:rsidP="0041587B">
      <w:pPr>
        <w:tabs>
          <w:tab w:val="left" w:pos="3120"/>
          <w:tab w:val="left" w:pos="4200"/>
          <w:tab w:val="left" w:pos="5760"/>
          <w:tab w:val="left" w:pos="8160"/>
        </w:tabs>
        <w:rPr>
          <w:rFonts w:ascii="Century Gothic" w:hAnsi="Century Gothic" w:cs="Calibri"/>
          <w:b/>
          <w:bCs/>
          <w:iCs/>
          <w:sz w:val="18"/>
          <w:szCs w:val="18"/>
        </w:rPr>
      </w:pPr>
    </w:p>
    <w:p w:rsidR="006B1524" w:rsidRDefault="002A7044">
      <w:r>
        <w:rPr>
          <w:rFonts w:ascii="Century Gothic" w:eastAsia="Century Gothic" w:hAnsi="Century Gothic" w:cs="Century Gothic"/>
          <w:b/>
          <w:position w:val="24"/>
          <w:sz w:val="26"/>
          <w:szCs w:val="26"/>
        </w:rPr>
        <w:br/>
        <w:t>Parte Ordinaria</w:t>
      </w:r>
    </w:p>
    <w:p w:rsidR="0041587B" w:rsidRDefault="002A7044" w:rsidP="0041587B">
      <w:pPr>
        <w:tabs>
          <w:tab w:val="left" w:pos="3120"/>
          <w:tab w:val="left" w:pos="4200"/>
          <w:tab w:val="left" w:pos="5760"/>
          <w:tab w:val="left" w:pos="8160"/>
        </w:tabs>
        <w:rPr>
          <w:rFonts w:ascii="Century Gothic" w:hAnsi="Century Gothic" w:cs="Calibri"/>
          <w:iCs/>
          <w:sz w:val="18"/>
          <w:szCs w:val="18"/>
        </w:rPr>
      </w:pPr>
      <w:bookmarkStart w:id="0" w:name="_Hlk39230606"/>
      <w:r>
        <w:rPr>
          <w:rFonts w:ascii="Century Gothic" w:hAnsi="Century Gothic" w:cs="Calibri"/>
          <w:iCs/>
          <w:sz w:val="18"/>
          <w:szCs w:val="18"/>
        </w:rPr>
        <w:br/>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7F7F7F" w:themeFill="text1" w:themeFillTint="80"/>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 xml:space="preserve">1 Bilancio di esercizio di Radici Pietro Industries &amp; Brands S.p.A. al 31 dicembre 2021. Relazione del consiglio di amministrazione, del collegio sindacale e della </w:t>
            </w:r>
            <w:r>
              <w:rPr>
                <w:rFonts w:ascii="Century Gothic" w:hAnsi="Century Gothic" w:cs="Calibri"/>
                <w:b/>
                <w:color w:val="FFFFFF" w:themeColor="background1"/>
                <w:sz w:val="18"/>
                <w:szCs w:val="18"/>
              </w:rPr>
              <w:t>società di revisione. Presentazione del bilancio consolidato al 31 dicembre 2021. Deliberazioni inerenti e conseguenti.</w:t>
            </w:r>
          </w:p>
        </w:tc>
      </w:tr>
      <w:tr w:rsidR="00486A8B" w:rsidTr="00AA7F52">
        <w:trPr>
          <w:trHeight w:val="47"/>
        </w:trPr>
        <w:tc>
          <w:tcPr>
            <w:tcW w:w="2986" w:type="pct"/>
            <w:gridSpan w:val="3"/>
            <w:vAlign w:val="center"/>
          </w:tcPr>
          <w:p w:rsidR="0041587B" w:rsidRDefault="002A7044"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41587B" w:rsidRPr="004B6409" w:rsidRDefault="002A7044"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7F7F7F" w:themeFill="text1" w:themeFillTint="80"/>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Destinazione del risultato di esercizio. Deliberazioni inerenti e conseguenti.</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lastRenderedPageBreak/>
              <w:t>Voto sulla proposta</w:t>
            </w:r>
            <w:r>
              <w:rPr>
                <w:rFonts w:ascii="Century Gothic" w:hAnsi="Century Gothic" w:cs="Calibri"/>
                <w:sz w:val="18"/>
                <w:szCs w:val="18"/>
              </w:rPr>
              <w:t xml:space="preserve"> del Consiglio di Amministrazione</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deliberazione sottoposte </w:t>
            </w:r>
            <w:r w:rsidRPr="00B040E4">
              <w:rPr>
                <w:rFonts w:ascii="Century Gothic" w:hAnsi="Century Gothic"/>
                <w:bCs/>
                <w:sz w:val="16"/>
                <w:szCs w:val="16"/>
              </w:rPr>
              <w:t>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5110"/>
      </w:tblGrid>
      <w:tr w:rsidR="00486A8B" w:rsidTr="00AA7F52">
        <w:trPr>
          <w:trHeight w:val="47"/>
        </w:trPr>
        <w:tc>
          <w:tcPr>
            <w:tcW w:w="5000" w:type="pct"/>
            <w:shd w:val="clear" w:color="auto" w:fill="808080"/>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FFFFFF"/>
                <w:sz w:val="18"/>
                <w:szCs w:val="18"/>
              </w:rPr>
              <w:t>3 Nomina del Consiglio di Amministrazione. Deliberazioni inerenti e conseguenti:</w:t>
            </w: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E6E6E6"/>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3.1 Determinazione del numero dei componenti del Consiglio di Amministrazione.</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e pubblicata dall’e</w:t>
            </w:r>
            <w:r>
              <w:rPr>
                <w:rFonts w:ascii="Century Gothic" w:hAnsi="Century Gothic" w:cs="Calibri"/>
                <w:sz w:val="18"/>
                <w:szCs w:val="18"/>
              </w:rPr>
              <w:t xml:space="preserve">mittente) </w:t>
            </w:r>
          </w:p>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w:t>
            </w:r>
            <w:r w:rsidRPr="00B040E4">
              <w:rPr>
                <w:rFonts w:ascii="Century Gothic" w:hAnsi="Century Gothic"/>
                <w:bCs/>
                <w:sz w:val="16"/>
                <w:szCs w:val="16"/>
              </w:rPr>
              <w:t>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E6E6E6"/>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3.2 Determinazione della durata dell’incarico del Consiglio di Amministrazione.</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(proponente) </w:t>
            </w:r>
            <w:r>
              <w:rPr>
                <w:rFonts w:ascii="Century Gothic" w:hAnsi="Century Gothic" w:cs="Calibri"/>
                <w:sz w:val="18"/>
                <w:szCs w:val="18"/>
              </w:rPr>
              <w:t>___________________________________</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deliberazione sottoposte </w:t>
            </w:r>
            <w:r w:rsidRPr="00B040E4">
              <w:rPr>
                <w:rFonts w:ascii="Century Gothic" w:hAnsi="Century Gothic"/>
                <w:bCs/>
                <w:sz w:val="16"/>
                <w:szCs w:val="16"/>
              </w:rPr>
              <w:t>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3373"/>
        <w:gridCol w:w="2693"/>
        <w:gridCol w:w="1559"/>
        <w:gridCol w:w="1846"/>
        <w:gridCol w:w="1559"/>
        <w:gridCol w:w="1532"/>
      </w:tblGrid>
      <w:tr w:rsidR="00486A8B" w:rsidTr="00AA7F52">
        <w:trPr>
          <w:trHeight w:val="47"/>
        </w:trPr>
        <w:tc>
          <w:tcPr>
            <w:tcW w:w="5000" w:type="pct"/>
            <w:gridSpan w:val="7"/>
            <w:shd w:val="clear" w:color="auto" w:fill="E6E6E6"/>
          </w:tcPr>
          <w:p w:rsidR="0041587B" w:rsidRPr="00A032D2" w:rsidRDefault="002A7044" w:rsidP="00AA7F52">
            <w:pPr>
              <w:tabs>
                <w:tab w:val="left" w:pos="3120"/>
                <w:tab w:val="left" w:pos="4200"/>
                <w:tab w:val="left" w:pos="5760"/>
                <w:tab w:val="left" w:pos="8160"/>
              </w:tabs>
              <w:ind w:left="448" w:hanging="448"/>
              <w:rPr>
                <w:rFonts w:ascii="Century Gothic" w:hAnsi="Century Gothic" w:cs="Calibri"/>
                <w:b/>
                <w:color w:val="FFFFFF" w:themeColor="background1"/>
                <w:sz w:val="18"/>
                <w:szCs w:val="18"/>
              </w:rPr>
            </w:pPr>
            <w:r>
              <w:rPr>
                <w:rFonts w:ascii="Century Gothic" w:eastAsia="Century Gothic" w:hAnsi="Century Gothic" w:cs="Century Gothic"/>
                <w:b/>
                <w:color w:val="000000"/>
                <w:sz w:val="18"/>
                <w:szCs w:val="18"/>
              </w:rPr>
              <w:lastRenderedPageBreak/>
              <w:t>3.3 Nomina dei componenti del Consiglio di Amministrazione.</w:t>
            </w:r>
          </w:p>
        </w:tc>
      </w:tr>
      <w:tr w:rsidR="00486A8B" w:rsidTr="00AA7F52">
        <w:trPr>
          <w:trHeight w:val="47"/>
        </w:trPr>
        <w:tc>
          <w:tcPr>
            <w:tcW w:w="2850"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16"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611" w:type="pct"/>
            <w:tcBorders>
              <w:bottom w:val="dotted" w:sz="4" w:space="0" w:color="auto"/>
            </w:tcBorders>
            <w:vAlign w:val="center"/>
          </w:tcPr>
          <w:p w:rsidR="0041587B" w:rsidRDefault="002A7044" w:rsidP="00AA7F52">
            <w:pPr>
              <w:tabs>
                <w:tab w:val="left" w:pos="3120"/>
                <w:tab w:val="left" w:pos="4200"/>
                <w:tab w:val="left" w:pos="5760"/>
                <w:tab w:val="left" w:pos="8160"/>
              </w:tabs>
              <w:rPr>
                <w:rFonts w:ascii="Century Gothic" w:hAnsi="Century Gothic"/>
                <w:b/>
                <w:bCs/>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Lista N.</w:t>
            </w:r>
          </w:p>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_________________</w:t>
            </w:r>
          </w:p>
        </w:tc>
        <w:tc>
          <w:tcPr>
            <w:tcW w:w="516" w:type="pct"/>
            <w:tcBorders>
              <w:bottom w:val="dotted" w:sz="4" w:space="0" w:color="auto"/>
            </w:tcBorders>
            <w:vAlign w:val="center"/>
          </w:tcPr>
          <w:p w:rsidR="0041587B" w:rsidRPr="00252CD9" w:rsidRDefault="002A7044" w:rsidP="00AA7F52">
            <w:pPr>
              <w:tabs>
                <w:tab w:val="left" w:pos="3120"/>
                <w:tab w:val="left" w:pos="4200"/>
                <w:tab w:val="left" w:pos="5760"/>
                <w:tab w:val="left" w:pos="8160"/>
              </w:tabs>
              <w:rPr>
                <w:rFonts w:ascii="Century Gothic" w:hAnsi="Century Gothic"/>
                <w:b/>
                <w:bCs/>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07" w:type="pct"/>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7"/>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gridAfter w:val="3"/>
          <w:wAfter w:w="1634" w:type="dxa"/>
          <w:trHeight w:val="170"/>
        </w:trPr>
        <w:tc>
          <w:tcPr>
            <w:tcW w:w="1959"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1407" w:type="pct"/>
            <w:gridSpan w:val="2"/>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843"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1115"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3"/>
            <w:tcBorders>
              <w:bottom w:val="dotted" w:sz="4" w:space="0" w:color="auto"/>
            </w:tcBorders>
            <w:vAlign w:val="center"/>
          </w:tcPr>
          <w:p w:rsidR="0041587B" w:rsidRPr="00317187" w:rsidRDefault="002A7044" w:rsidP="00CE0B54">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w:t>
            </w:r>
            <w:r w:rsidR="00CE0B54">
              <w:rPr>
                <w:rFonts w:ascii="Century Gothic" w:hAnsi="Century Gothic"/>
                <w:b/>
                <w:bCs/>
                <w:sz w:val="16"/>
                <w:szCs w:val="16"/>
              </w:rPr>
              <w:t>Lista</w:t>
            </w:r>
            <w:r w:rsidR="00D92E78">
              <w:rPr>
                <w:rFonts w:ascii="Century Gothic" w:hAnsi="Century Gothic"/>
                <w:b/>
                <w:bCs/>
                <w:sz w:val="16"/>
                <w:szCs w:val="16"/>
              </w:rPr>
              <w:t xml:space="preserve"> N.</w:t>
            </w:r>
            <w:r w:rsidRPr="00317187">
              <w:rPr>
                <w:rFonts w:ascii="Century Gothic" w:hAnsi="Century Gothic"/>
                <w:b/>
                <w:bCs/>
                <w:sz w:val="16"/>
                <w:szCs w:val="16"/>
              </w:rPr>
              <w:t>: ___________________________</w:t>
            </w:r>
          </w:p>
        </w:tc>
        <w:tc>
          <w:tcPr>
            <w:tcW w:w="516" w:type="pct"/>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7"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E6E6E6"/>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3.4 Nomina del Presidente del Consiglio di Amministrazione.</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E6E6E6"/>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 xml:space="preserve">3.5 Determinazione del compenso complessivo per ciascun anno di mandato dei membri del Consiglio di </w:t>
            </w:r>
            <w:r>
              <w:rPr>
                <w:rFonts w:ascii="Century Gothic" w:eastAsia="Century Gothic" w:hAnsi="Century Gothic" w:cs="Century Gothic"/>
                <w:b/>
                <w:color w:val="000000"/>
                <w:sz w:val="18"/>
                <w:szCs w:val="18"/>
              </w:rPr>
              <w:t>Amministrazione.</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6B1524" w:rsidRDefault="002A7044">
      <w:r>
        <w:rPr>
          <w:rFonts w:ascii="Century Gothic" w:eastAsia="Century Gothic" w:hAnsi="Century Gothic" w:cs="Century Gothic"/>
          <w:b/>
          <w:position w:val="24"/>
          <w:sz w:val="26"/>
          <w:szCs w:val="26"/>
        </w:rPr>
        <w:br/>
        <w:t>Parte Straordinaria</w:t>
      </w:r>
    </w:p>
    <w:p w:rsidR="006B1524" w:rsidRDefault="006B152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86A8B" w:rsidTr="00AA7F52">
        <w:trPr>
          <w:trHeight w:val="47"/>
        </w:trPr>
        <w:tc>
          <w:tcPr>
            <w:tcW w:w="5000" w:type="pct"/>
            <w:gridSpan w:val="9"/>
            <w:shd w:val="clear" w:color="auto" w:fill="7F7F7F" w:themeFill="text1" w:themeFillTint="80"/>
          </w:tcPr>
          <w:p w:rsidR="0041587B" w:rsidRPr="00A032D2" w:rsidRDefault="002A7044"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 xml:space="preserve">1 Modifica degli articoli 7, 11, 12, 13, 14, 15, 17 e 23 del vigente testo di </w:t>
            </w:r>
            <w:r>
              <w:rPr>
                <w:rFonts w:ascii="Century Gothic" w:hAnsi="Century Gothic" w:cs="Calibri"/>
                <w:b/>
                <w:color w:val="FFFFFF" w:themeColor="background1"/>
                <w:sz w:val="18"/>
                <w:szCs w:val="18"/>
              </w:rPr>
              <w:t>statuto sociale. Deliberazioni inerenti e conseguenti.</w:t>
            </w:r>
          </w:p>
        </w:tc>
      </w:tr>
      <w:tr w:rsidR="00486A8B" w:rsidTr="00AA7F52">
        <w:trPr>
          <w:trHeight w:val="47"/>
        </w:trPr>
        <w:tc>
          <w:tcPr>
            <w:tcW w:w="2986" w:type="pct"/>
            <w:gridSpan w:val="3"/>
            <w:tcBorders>
              <w:bottom w:val="dotted" w:sz="4" w:space="0" w:color="auto"/>
            </w:tcBorders>
            <w:vAlign w:val="center"/>
          </w:tcPr>
          <w:p w:rsidR="0041587B" w:rsidRDefault="002A7044"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Borders>
              <w:bottom w:val="dotted" w:sz="4" w:space="0" w:color="auto"/>
            </w:tcBorders>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2A7044"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86A8B"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2A7044"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w:t>
            </w:r>
            <w:r w:rsidRPr="00B040E4">
              <w:rPr>
                <w:rFonts w:ascii="Century Gothic" w:hAnsi="Century Gothic"/>
                <w:bCs/>
                <w:sz w:val="16"/>
                <w:szCs w:val="16"/>
              </w:rPr>
              <w:t>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86A8B" w:rsidTr="00AA7F52">
        <w:trPr>
          <w:trHeight w:val="170"/>
        </w:trPr>
        <w:tc>
          <w:tcPr>
            <w:tcW w:w="1961" w:type="pct"/>
            <w:gridSpan w:val="2"/>
            <w:tcBorders>
              <w:left w:val="dotted" w:sz="4" w:space="0" w:color="auto"/>
            </w:tcBorders>
            <w:vAlign w:val="center"/>
          </w:tcPr>
          <w:p w:rsidR="0041587B" w:rsidRPr="00317187" w:rsidRDefault="002A7044"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86A8B" w:rsidTr="00AA7F52">
        <w:trPr>
          <w:trHeight w:val="397"/>
        </w:trPr>
        <w:tc>
          <w:tcPr>
            <w:tcW w:w="974" w:type="pct"/>
            <w:tcBorders>
              <w:left w:val="dotted" w:sz="4" w:space="0" w:color="auto"/>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2A7044"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2A7044"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2A7044"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B2430C" w:rsidRDefault="00B2430C"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Pr="000B5147" w:rsidRDefault="0041587B" w:rsidP="0041587B">
      <w:pPr>
        <w:rPr>
          <w:rFonts w:ascii="Century Gothic" w:hAnsi="Century Gothic"/>
          <w:b/>
          <w:sz w:val="18"/>
          <w:szCs w:val="18"/>
        </w:rPr>
      </w:pPr>
    </w:p>
    <w:p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rsidR="0041587B" w:rsidRPr="00D43E6E" w:rsidRDefault="002A7044"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86A8B" w:rsidTr="00AA7F52">
        <w:trPr>
          <w:trHeight w:val="262"/>
        </w:trPr>
        <w:tc>
          <w:tcPr>
            <w:tcW w:w="2625" w:type="dxa"/>
            <w:tcBorders>
              <w:left w:val="nil"/>
              <w:bottom w:val="nil"/>
              <w:right w:val="nil"/>
            </w:tcBorders>
            <w:vAlign w:val="center"/>
          </w:tcPr>
          <w:p w:rsidR="0041587B" w:rsidRPr="000815BE" w:rsidRDefault="002A7044"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41587B" w:rsidRPr="000815BE" w:rsidRDefault="002A7044"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41587B" w:rsidRPr="00DB2DDD" w:rsidRDefault="0041587B" w:rsidP="00AA7F52">
            <w:pPr>
              <w:ind w:left="90" w:right="11"/>
              <w:rPr>
                <w:rFonts w:ascii="Century Gothic" w:hAnsi="Century Gothic"/>
                <w:i/>
                <w:sz w:val="12"/>
                <w:szCs w:val="12"/>
              </w:rPr>
            </w:pPr>
          </w:p>
        </w:tc>
      </w:tr>
    </w:tbl>
    <w:p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Pr="00E10009" w:rsidRDefault="002A7044"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0" w:type="pct"/>
        <w:tblLayout w:type="fixed"/>
        <w:tblCellMar>
          <w:top w:w="57" w:type="dxa"/>
          <w:left w:w="142" w:type="dxa"/>
          <w:bottom w:w="57" w:type="dxa"/>
          <w:right w:w="142" w:type="dxa"/>
        </w:tblCellMar>
        <w:tblLook w:val="04A0" w:firstRow="1" w:lastRow="0" w:firstColumn="1" w:lastColumn="0" w:noHBand="0" w:noVBand="1"/>
      </w:tblPr>
      <w:tblGrid>
        <w:gridCol w:w="2410"/>
        <w:gridCol w:w="1700"/>
        <w:gridCol w:w="1700"/>
        <w:gridCol w:w="7805"/>
        <w:gridCol w:w="1563"/>
      </w:tblGrid>
      <w:tr w:rsidR="00486A8B" w:rsidTr="00AA7F52">
        <w:trPr>
          <w:trHeight w:val="398"/>
        </w:trPr>
        <w:tc>
          <w:tcPr>
            <w:tcW w:w="5000" w:type="pct"/>
            <w:gridSpan w:val="5"/>
            <w:tcBorders>
              <w:top w:val="nil"/>
              <w:left w:val="nil"/>
              <w:bottom w:val="nil"/>
              <w:right w:val="nil"/>
            </w:tcBorders>
            <w:shd w:val="clear" w:color="auto" w:fill="7F7F7F" w:themeFill="text1" w:themeFillTint="80"/>
            <w:vAlign w:val="center"/>
          </w:tcPr>
          <w:p w:rsidR="0041587B" w:rsidRPr="00A42527" w:rsidRDefault="002A7044"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t xml:space="preserve">Azione di responsabilità </w:t>
            </w:r>
          </w:p>
        </w:tc>
      </w:tr>
      <w:tr w:rsidR="00486A8B" w:rsidTr="00AA7F52">
        <w:trPr>
          <w:trHeight w:val="47"/>
        </w:trPr>
        <w:tc>
          <w:tcPr>
            <w:tcW w:w="5000" w:type="pct"/>
            <w:gridSpan w:val="5"/>
            <w:tcBorders>
              <w:top w:val="nil"/>
              <w:left w:val="nil"/>
              <w:bottom w:val="nil"/>
              <w:right w:val="nil"/>
            </w:tcBorders>
            <w:vAlign w:val="center"/>
          </w:tcPr>
          <w:p w:rsidR="0041587B" w:rsidRPr="00E7768C" w:rsidRDefault="002A7044" w:rsidP="00AA7F52">
            <w:pPr>
              <w:tabs>
                <w:tab w:val="left" w:pos="3120"/>
                <w:tab w:val="left" w:pos="4200"/>
                <w:tab w:val="left" w:pos="5760"/>
                <w:tab w:val="left" w:pos="8160"/>
              </w:tabs>
              <w:ind w:left="-112"/>
              <w:rPr>
                <w:rFonts w:ascii="Century Gothic" w:hAnsi="Century Gothic" w:cs="Calibri"/>
                <w:sz w:val="18"/>
                <w:szCs w:val="18"/>
              </w:rPr>
            </w:pPr>
            <w:r w:rsidRPr="00E7768C">
              <w:rPr>
                <w:rFonts w:ascii="Century Gothic" w:hAnsi="Century Gothic" w:cs="Calibri"/>
                <w:sz w:val="18"/>
                <w:szCs w:val="18"/>
              </w:rPr>
              <w:t xml:space="preserve">In caso di votazione sull’azione di </w:t>
            </w:r>
            <w:r w:rsidRPr="00E7768C">
              <w:rPr>
                <w:rFonts w:ascii="Century Gothic" w:hAnsi="Century Gothic" w:cs="Calibri"/>
                <w:sz w:val="18"/>
                <w:szCs w:val="18"/>
              </w:rPr>
              <w:t>responsabilità proposta ai sensi dell’art. 2393, comma 2, del codice civile da azionisti in occasione dell’approvazione del bilancio, il/la sottoscritto/a delega il Rappresentante Designato a votare secondo la seguente indicazione:</w:t>
            </w:r>
          </w:p>
          <w:p w:rsidR="0041587B" w:rsidRPr="00E7768C" w:rsidRDefault="0041587B" w:rsidP="00AA7F52">
            <w:pPr>
              <w:tabs>
                <w:tab w:val="left" w:pos="3120"/>
                <w:tab w:val="left" w:pos="4200"/>
                <w:tab w:val="left" w:pos="5760"/>
                <w:tab w:val="left" w:pos="8160"/>
              </w:tabs>
              <w:rPr>
                <w:rFonts w:ascii="Century Gothic" w:hAnsi="Century Gothic" w:cs="Calibri"/>
                <w:sz w:val="18"/>
                <w:szCs w:val="18"/>
              </w:rPr>
            </w:pPr>
          </w:p>
        </w:tc>
      </w:tr>
      <w:tr w:rsidR="00486A8B" w:rsidTr="00AA7F52">
        <w:trPr>
          <w:trHeight w:val="47"/>
        </w:trPr>
        <w:tc>
          <w:tcPr>
            <w:tcW w:w="794" w:type="pct"/>
            <w:tcBorders>
              <w:top w:val="nil"/>
              <w:left w:val="nil"/>
              <w:bottom w:val="nil"/>
              <w:right w:val="nil"/>
            </w:tcBorders>
            <w:vAlign w:val="center"/>
          </w:tcPr>
          <w:p w:rsidR="0041587B" w:rsidRPr="00E7768C" w:rsidRDefault="002A7044" w:rsidP="00AA7F52">
            <w:pPr>
              <w:tabs>
                <w:tab w:val="left" w:pos="3120"/>
                <w:tab w:val="left" w:pos="4200"/>
                <w:tab w:val="left" w:pos="5760"/>
                <w:tab w:val="left" w:pos="8160"/>
              </w:tabs>
              <w:ind w:left="-112"/>
              <w:rPr>
                <w:rFonts w:ascii="Century Gothic" w:hAnsi="Century Gothic" w:cs="Calibri"/>
                <w:sz w:val="18"/>
                <w:szCs w:val="18"/>
              </w:rPr>
            </w:pPr>
            <w:r w:rsidRPr="00E7768C">
              <w:rPr>
                <w:rFonts w:ascii="Century Gothic" w:hAnsi="Century Gothic"/>
                <w:bCs/>
                <w:i/>
                <w:color w:val="A6A6A6" w:themeColor="background1" w:themeShade="A6"/>
                <w:sz w:val="18"/>
                <w:szCs w:val="18"/>
              </w:rPr>
              <w:t>Barrare una sola casel</w:t>
            </w:r>
            <w:r w:rsidRPr="00E7768C">
              <w:rPr>
                <w:rFonts w:ascii="Century Gothic" w:hAnsi="Century Gothic"/>
                <w:bCs/>
                <w:i/>
                <w:color w:val="A6A6A6" w:themeColor="background1" w:themeShade="A6"/>
                <w:sz w:val="18"/>
                <w:szCs w:val="18"/>
              </w:rPr>
              <w:t>la</w:t>
            </w:r>
          </w:p>
        </w:tc>
        <w:tc>
          <w:tcPr>
            <w:tcW w:w="560" w:type="pct"/>
            <w:tcBorders>
              <w:top w:val="nil"/>
              <w:left w:val="nil"/>
              <w:bottom w:val="nil"/>
              <w:right w:val="nil"/>
            </w:tcBorders>
            <w:vAlign w:val="center"/>
          </w:tcPr>
          <w:p w:rsidR="0041587B" w:rsidRPr="00E7768C" w:rsidRDefault="002A7044"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E7768C">
              <w:rPr>
                <w:rFonts w:ascii="Wingdings 2" w:hAnsi="Wingdings 2"/>
                <w:b/>
                <w:bCs/>
                <w:sz w:val="28"/>
                <w:szCs w:val="28"/>
              </w:rPr>
              <w:sym w:font="Wingdings 2" w:char="F02A"/>
            </w:r>
            <w:r w:rsidRPr="00E7768C">
              <w:rPr>
                <w:rFonts w:ascii="Century Gothic" w:hAnsi="Century Gothic"/>
                <w:b/>
                <w:bCs/>
                <w:sz w:val="18"/>
                <w:szCs w:val="18"/>
              </w:rPr>
              <w:t xml:space="preserve"> Favorevole  </w:t>
            </w:r>
          </w:p>
        </w:tc>
        <w:tc>
          <w:tcPr>
            <w:tcW w:w="560" w:type="pct"/>
            <w:tcBorders>
              <w:top w:val="nil"/>
              <w:left w:val="nil"/>
              <w:bottom w:val="nil"/>
              <w:right w:val="nil"/>
            </w:tcBorders>
            <w:vAlign w:val="center"/>
          </w:tcPr>
          <w:p w:rsidR="0041587B" w:rsidRPr="00E7768C" w:rsidRDefault="002A7044" w:rsidP="00AA7F52">
            <w:pPr>
              <w:tabs>
                <w:tab w:val="left" w:pos="3120"/>
                <w:tab w:val="left" w:pos="4200"/>
                <w:tab w:val="left" w:pos="5760"/>
                <w:tab w:val="left" w:pos="8160"/>
              </w:tabs>
              <w:rPr>
                <w:rFonts w:ascii="Century Gothic" w:hAnsi="Century Gothic"/>
                <w:b/>
                <w:bCs/>
                <w:sz w:val="28"/>
                <w:szCs w:val="28"/>
              </w:rPr>
            </w:pPr>
            <w:r w:rsidRPr="00E7768C">
              <w:rPr>
                <w:rFonts w:ascii="Wingdings 2" w:hAnsi="Wingdings 2"/>
                <w:b/>
                <w:bCs/>
                <w:sz w:val="28"/>
                <w:szCs w:val="28"/>
              </w:rPr>
              <w:sym w:font="Wingdings 2" w:char="F02A"/>
            </w:r>
            <w:r w:rsidRPr="00E7768C">
              <w:rPr>
                <w:rFonts w:ascii="Century Gothic" w:hAnsi="Century Gothic"/>
                <w:b/>
                <w:bCs/>
                <w:sz w:val="18"/>
                <w:szCs w:val="18"/>
              </w:rPr>
              <w:t xml:space="preserve"> Contrario  </w:t>
            </w:r>
          </w:p>
        </w:tc>
        <w:tc>
          <w:tcPr>
            <w:tcW w:w="2571" w:type="pct"/>
            <w:tcBorders>
              <w:top w:val="nil"/>
              <w:left w:val="nil"/>
              <w:bottom w:val="nil"/>
              <w:right w:val="nil"/>
            </w:tcBorders>
            <w:vAlign w:val="center"/>
          </w:tcPr>
          <w:p w:rsidR="0041587B" w:rsidRPr="00E7768C" w:rsidRDefault="002A7044" w:rsidP="00AA7F52">
            <w:pPr>
              <w:tabs>
                <w:tab w:val="left" w:pos="3120"/>
                <w:tab w:val="left" w:pos="4200"/>
                <w:tab w:val="left" w:pos="5760"/>
                <w:tab w:val="left" w:pos="8160"/>
              </w:tabs>
              <w:rPr>
                <w:rFonts w:ascii="Century Gothic" w:hAnsi="Century Gothic"/>
                <w:b/>
                <w:bCs/>
                <w:sz w:val="28"/>
                <w:szCs w:val="28"/>
              </w:rPr>
            </w:pPr>
            <w:r w:rsidRPr="00E7768C">
              <w:rPr>
                <w:rFonts w:ascii="Wingdings 2" w:hAnsi="Wingdings 2"/>
                <w:b/>
                <w:bCs/>
                <w:sz w:val="28"/>
                <w:szCs w:val="28"/>
              </w:rPr>
              <w:sym w:font="Wingdings 2" w:char="F02A"/>
            </w:r>
            <w:r w:rsidRPr="00E7768C">
              <w:rPr>
                <w:rFonts w:ascii="Century Gothic" w:hAnsi="Century Gothic"/>
                <w:b/>
                <w:bCs/>
                <w:sz w:val="18"/>
                <w:szCs w:val="18"/>
              </w:rPr>
              <w:t xml:space="preserve"> Astenuto</w:t>
            </w:r>
          </w:p>
        </w:tc>
        <w:tc>
          <w:tcPr>
            <w:tcW w:w="514" w:type="pct"/>
            <w:tcBorders>
              <w:top w:val="nil"/>
              <w:left w:val="nil"/>
              <w:bottom w:val="nil"/>
              <w:right w:val="nil"/>
            </w:tcBorders>
            <w:vAlign w:val="center"/>
          </w:tcPr>
          <w:p w:rsidR="0041587B" w:rsidRPr="00E7768C" w:rsidRDefault="0041587B" w:rsidP="00AA7F52">
            <w:pPr>
              <w:tabs>
                <w:tab w:val="left" w:pos="3120"/>
                <w:tab w:val="left" w:pos="4200"/>
                <w:tab w:val="left" w:pos="5760"/>
                <w:tab w:val="left" w:pos="8160"/>
              </w:tabs>
              <w:rPr>
                <w:rFonts w:ascii="Century Gothic" w:hAnsi="Century Gothic"/>
                <w:b/>
                <w:bCs/>
                <w:sz w:val="28"/>
                <w:szCs w:val="28"/>
              </w:rPr>
            </w:pPr>
          </w:p>
        </w:tc>
      </w:tr>
    </w:tbl>
    <w:p w:rsidR="0041587B" w:rsidRDefault="0041587B" w:rsidP="0041587B">
      <w:pPr>
        <w:ind w:left="-115"/>
        <w:rPr>
          <w:rFonts w:ascii="Century Gothic" w:hAnsi="Century Gothic"/>
          <w:b/>
          <w:sz w:val="20"/>
          <w:szCs w:val="20"/>
        </w:rPr>
      </w:pPr>
    </w:p>
    <w:p w:rsidR="0041587B" w:rsidRDefault="0041587B" w:rsidP="0041587B">
      <w:pPr>
        <w:ind w:left="-115"/>
        <w:rPr>
          <w:rFonts w:ascii="Century Gothic" w:hAnsi="Century Gothic"/>
          <w:b/>
          <w:sz w:val="20"/>
          <w:szCs w:val="20"/>
        </w:rPr>
      </w:pPr>
    </w:p>
    <w:bookmarkEnd w:id="0"/>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Pr="00D43E6E" w:rsidRDefault="002A7044"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86A8B" w:rsidTr="00AA7F52">
        <w:trPr>
          <w:trHeight w:val="262"/>
        </w:trPr>
        <w:tc>
          <w:tcPr>
            <w:tcW w:w="2625" w:type="dxa"/>
            <w:tcBorders>
              <w:left w:val="nil"/>
              <w:bottom w:val="nil"/>
              <w:right w:val="nil"/>
            </w:tcBorders>
            <w:vAlign w:val="center"/>
          </w:tcPr>
          <w:p w:rsidR="0041587B" w:rsidRPr="000815BE" w:rsidRDefault="002A7044"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41587B" w:rsidRPr="000815BE" w:rsidRDefault="002A7044"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41587B" w:rsidRPr="00DB2DDD" w:rsidRDefault="0041587B" w:rsidP="00AA7F52">
            <w:pPr>
              <w:ind w:left="90" w:right="11"/>
              <w:rPr>
                <w:rFonts w:ascii="Century Gothic" w:hAnsi="Century Gothic"/>
                <w:i/>
                <w:sz w:val="12"/>
                <w:szCs w:val="12"/>
              </w:rPr>
            </w:pPr>
          </w:p>
        </w:tc>
      </w:tr>
    </w:tbl>
    <w:p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rsidR="00E33923" w:rsidRDefault="002A7044" w:rsidP="0041587B">
      <w:pPr>
        <w:tabs>
          <w:tab w:val="left" w:pos="1671"/>
        </w:tabs>
        <w:ind w:right="11"/>
        <w:rPr>
          <w:rFonts w:ascii="Century Gothic" w:hAnsi="Century Gothic"/>
          <w:i/>
          <w:sz w:val="12"/>
          <w:szCs w:val="12"/>
        </w:rPr>
      </w:pPr>
      <w:r w:rsidRPr="00F6295B">
        <w:rPr>
          <w:rFonts w:ascii="Century Gothic" w:hAnsi="Century Gothic"/>
          <w:i/>
          <w:color w:val="0033CC"/>
          <w:sz w:val="12"/>
          <w:szCs w:val="12"/>
        </w:rPr>
        <w:br w:type="column"/>
      </w:r>
      <w:r w:rsidR="00D43E6E">
        <w:rPr>
          <w:rFonts w:ascii="Century Gothic" w:hAnsi="Century Gothic"/>
          <w:i/>
          <w:sz w:val="12"/>
          <w:szCs w:val="12"/>
        </w:rPr>
        <w:lastRenderedPageBreak/>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0"/>
      </w:tblGrid>
      <w:tr w:rsidR="00486A8B" w:rsidTr="00E33923">
        <w:tc>
          <w:tcPr>
            <w:tcW w:w="15110" w:type="dxa"/>
            <w:shd w:val="clear" w:color="auto" w:fill="808080" w:themeFill="background1" w:themeFillShade="80"/>
          </w:tcPr>
          <w:p w:rsidR="00E33923" w:rsidRPr="00E05613" w:rsidRDefault="002A7044" w:rsidP="00E33923">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br w:type="page"/>
              <w:t>AVVERTENZE PER LA COMPILAZIONE E TRASMISSIONE</w:t>
            </w:r>
          </w:p>
        </w:tc>
      </w:tr>
      <w:tr w:rsidR="00486A8B" w:rsidTr="00E33923">
        <w:tc>
          <w:tcPr>
            <w:tcW w:w="15110" w:type="dxa"/>
          </w:tcPr>
          <w:p w:rsidR="00E33923" w:rsidRDefault="00E33923" w:rsidP="00C46C28">
            <w:pPr>
              <w:pStyle w:val="Paragrafoelenco"/>
              <w:spacing w:line="276" w:lineRule="auto"/>
              <w:ind w:left="0"/>
              <w:contextualSpacing w:val="0"/>
              <w:jc w:val="both"/>
              <w:rPr>
                <w:rFonts w:ascii="Century Gothic" w:hAnsi="Century Gothic" w:cs="Calibri"/>
                <w:sz w:val="16"/>
                <w:szCs w:val="16"/>
              </w:rPr>
            </w:pPr>
          </w:p>
          <w:p w:rsidR="00C46C28" w:rsidRPr="00E7768C" w:rsidRDefault="002A7044" w:rsidP="00C46C28">
            <w:pPr>
              <w:pStyle w:val="Paragrafoelenco"/>
              <w:ind w:left="0"/>
              <w:jc w:val="both"/>
              <w:rPr>
                <w:rFonts w:ascii="Century Gothic" w:hAnsi="Century Gothic"/>
                <w:b/>
                <w:sz w:val="16"/>
                <w:szCs w:val="16"/>
                <w:u w:val="single"/>
              </w:rPr>
            </w:pPr>
            <w:r w:rsidRPr="00E7768C">
              <w:rPr>
                <w:rFonts w:ascii="Century Gothic" w:hAnsi="Century Gothic"/>
                <w:b/>
                <w:sz w:val="16"/>
                <w:szCs w:val="16"/>
                <w:u w:val="single"/>
              </w:rPr>
              <w:t>Il soggetto legittimato deve richiedere all’intermediario depositario il rilascio della</w:t>
            </w:r>
            <w:r w:rsidRPr="00E7768C">
              <w:rPr>
                <w:rFonts w:ascii="Century Gothic" w:hAnsi="Century Gothic"/>
                <w:b/>
                <w:sz w:val="16"/>
                <w:szCs w:val="16"/>
                <w:u w:val="single"/>
              </w:rPr>
              <w:t xml:space="preserve"> comunicazione per l’intervento nell’assemblea degli azionisti di cui all’art. 83-</w:t>
            </w:r>
            <w:r w:rsidRPr="00E7768C">
              <w:rPr>
                <w:rFonts w:ascii="Century Gothic" w:hAnsi="Century Gothic"/>
                <w:b/>
                <w:i/>
                <w:sz w:val="16"/>
                <w:szCs w:val="16"/>
                <w:u w:val="single"/>
              </w:rPr>
              <w:t>sexies</w:t>
            </w:r>
            <w:r w:rsidRPr="00E7768C">
              <w:rPr>
                <w:rFonts w:ascii="Century Gothic" w:hAnsi="Century Gothic"/>
                <w:b/>
                <w:sz w:val="16"/>
                <w:szCs w:val="16"/>
                <w:u w:val="single"/>
              </w:rPr>
              <w:t>, D.Lgs. 58/1998)</w:t>
            </w:r>
          </w:p>
          <w:p w:rsidR="00C46C28" w:rsidRPr="00E7768C" w:rsidRDefault="00C46C28" w:rsidP="00C46C28">
            <w:pPr>
              <w:pStyle w:val="Paragrafoelenco"/>
              <w:spacing w:line="276" w:lineRule="auto"/>
              <w:ind w:left="0"/>
              <w:contextualSpacing w:val="0"/>
              <w:jc w:val="both"/>
              <w:rPr>
                <w:rFonts w:ascii="Century Gothic" w:hAnsi="Century Gothic" w:cs="Calibri"/>
                <w:sz w:val="16"/>
                <w:szCs w:val="16"/>
              </w:rPr>
            </w:pPr>
          </w:p>
          <w:p w:rsidR="00C46C28" w:rsidRPr="00E7768C" w:rsidRDefault="002A7044"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7768C">
              <w:rPr>
                <w:rFonts w:ascii="Century Gothic" w:hAnsi="Century Gothic" w:cs="Calibri"/>
                <w:sz w:val="16"/>
                <w:szCs w:val="16"/>
              </w:rPr>
              <w:t xml:space="preserve">Indicare il numero del deposito titoli e la denominazione dell’intermediario depositario delle azioni. Le informazioni sono desumibili dall’estratto </w:t>
            </w:r>
            <w:r w:rsidRPr="00E7768C">
              <w:rPr>
                <w:rFonts w:ascii="Century Gothic" w:hAnsi="Century Gothic" w:cs="Calibri"/>
                <w:sz w:val="16"/>
                <w:szCs w:val="16"/>
              </w:rPr>
              <w:t>conto fornito dall’intermediario.</w:t>
            </w:r>
          </w:p>
          <w:p w:rsidR="00C46C28" w:rsidRPr="00E7768C" w:rsidRDefault="002A7044"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7768C">
              <w:rPr>
                <w:rFonts w:ascii="Century Gothic" w:hAnsi="Century Gothic" w:cs="Calibri"/>
                <w:sz w:val="16"/>
                <w:szCs w:val="16"/>
              </w:rPr>
              <w:t>Indicare il numero della Comunicazione per la partecipazione all’Assemblea rilasciata dall’intermediario depositario, a richiesta dell’avente diritto al voto.</w:t>
            </w:r>
          </w:p>
          <w:p w:rsidR="00C46C28" w:rsidRPr="00E7768C" w:rsidRDefault="002A7044" w:rsidP="003C6673">
            <w:pPr>
              <w:pStyle w:val="Paragrafoelenco"/>
              <w:numPr>
                <w:ilvl w:val="0"/>
                <w:numId w:val="1"/>
              </w:numPr>
              <w:spacing w:line="276" w:lineRule="auto"/>
              <w:ind w:left="426" w:hanging="426"/>
              <w:contextualSpacing w:val="0"/>
              <w:rPr>
                <w:rFonts w:ascii="Century Gothic" w:hAnsi="Century Gothic" w:cs="Calibri"/>
                <w:sz w:val="16"/>
                <w:szCs w:val="16"/>
              </w:rPr>
            </w:pPr>
            <w:r w:rsidRPr="00E7768C">
              <w:rPr>
                <w:rFonts w:ascii="Century Gothic" w:hAnsi="Century Gothic" w:cs="Calibri"/>
                <w:sz w:val="16"/>
                <w:szCs w:val="16"/>
              </w:rPr>
              <w:t xml:space="preserve">Riportare </w:t>
            </w:r>
            <w:r w:rsidRPr="00E7768C">
              <w:rPr>
                <w:rFonts w:ascii="Century Gothic" w:hAnsi="Century Gothic"/>
                <w:sz w:val="16"/>
                <w:szCs w:val="16"/>
              </w:rPr>
              <w:t>nome e cognome/denominazione del titolare del diritto</w:t>
            </w:r>
            <w:r w:rsidRPr="00E7768C">
              <w:rPr>
                <w:rFonts w:ascii="Century Gothic" w:hAnsi="Century Gothic"/>
                <w:sz w:val="16"/>
                <w:szCs w:val="16"/>
              </w:rPr>
              <w:t xml:space="preserve"> di voto (e del firmatario del Modulo di delega e delle istruzioni di voto, se diverso)</w:t>
            </w:r>
            <w:r w:rsidRPr="00E7768C">
              <w:rPr>
                <w:rFonts w:ascii="Century Gothic" w:hAnsi="Century Gothic" w:cs="Calibri"/>
                <w:sz w:val="16"/>
                <w:szCs w:val="16"/>
              </w:rPr>
              <w:t>.</w:t>
            </w:r>
          </w:p>
          <w:p w:rsidR="00C46C28" w:rsidRPr="00E7768C" w:rsidRDefault="002A7044" w:rsidP="00C46C28">
            <w:pPr>
              <w:pStyle w:val="Paragrafoelenco"/>
              <w:spacing w:line="276" w:lineRule="auto"/>
              <w:ind w:left="0"/>
              <w:contextualSpacing w:val="0"/>
              <w:jc w:val="both"/>
              <w:rPr>
                <w:rFonts w:ascii="Century Gothic" w:hAnsi="Century Gothic" w:cs="Calibri"/>
                <w:sz w:val="16"/>
                <w:szCs w:val="16"/>
              </w:rPr>
            </w:pPr>
            <w:r w:rsidRPr="00E7768C">
              <w:rPr>
                <w:rFonts w:ascii="Century Gothic" w:hAnsi="Century Gothic"/>
                <w:sz w:val="16"/>
                <w:szCs w:val="18"/>
              </w:rPr>
              <w:t>_______________________________________________________________________________________________________________________________________________________________________</w:t>
            </w:r>
            <w:r w:rsidRPr="00E7768C">
              <w:rPr>
                <w:rFonts w:ascii="Century Gothic" w:hAnsi="Century Gothic"/>
                <w:sz w:val="16"/>
                <w:szCs w:val="18"/>
              </w:rPr>
              <w:t>_______________</w:t>
            </w:r>
          </w:p>
          <w:p w:rsidR="00C46C28" w:rsidRPr="00E7768C" w:rsidRDefault="00C46C28" w:rsidP="00C46C28">
            <w:pPr>
              <w:pStyle w:val="Paragrafoelenco"/>
              <w:spacing w:line="276" w:lineRule="auto"/>
              <w:ind w:left="0"/>
              <w:contextualSpacing w:val="0"/>
              <w:jc w:val="both"/>
              <w:rPr>
                <w:rFonts w:ascii="Century Gothic" w:hAnsi="Century Gothic" w:cs="Calibri"/>
                <w:sz w:val="16"/>
                <w:szCs w:val="16"/>
              </w:rPr>
            </w:pPr>
          </w:p>
          <w:p w:rsidR="00E33923" w:rsidRPr="00E7768C" w:rsidRDefault="002A7044" w:rsidP="00E05613">
            <w:pPr>
              <w:spacing w:line="276" w:lineRule="auto"/>
              <w:jc w:val="both"/>
              <w:rPr>
                <w:rFonts w:ascii="Century Gothic" w:hAnsi="Century Gothic" w:cs="Calibri"/>
                <w:sz w:val="16"/>
                <w:szCs w:val="16"/>
              </w:rPr>
            </w:pPr>
            <w:r w:rsidRPr="00E7768C">
              <w:rPr>
                <w:rFonts w:ascii="Century Gothic" w:hAnsi="Century Gothic" w:cs="Calibri"/>
                <w:sz w:val="16"/>
                <w:szCs w:val="16"/>
              </w:rPr>
              <w:t>Il modulo di delega con le relative istruzioni di voto deve pervenire</w:t>
            </w:r>
            <w:r w:rsidR="005C3DD6" w:rsidRPr="00E7768C">
              <w:rPr>
                <w:rFonts w:ascii="Century Gothic" w:hAnsi="Century Gothic" w:cs="Calibri"/>
                <w:sz w:val="16"/>
                <w:szCs w:val="16"/>
              </w:rPr>
              <w:t xml:space="preserve"> </w:t>
            </w:r>
            <w:r w:rsidRPr="00E7768C">
              <w:rPr>
                <w:rFonts w:ascii="Century Gothic" w:hAnsi="Century Gothic" w:cs="Calibri"/>
                <w:sz w:val="16"/>
                <w:szCs w:val="16"/>
              </w:rPr>
              <w:t>unitamente a:</w:t>
            </w:r>
          </w:p>
          <w:p w:rsidR="002C7706" w:rsidRPr="00E7768C" w:rsidRDefault="002C7706" w:rsidP="00E05613">
            <w:pPr>
              <w:pStyle w:val="Default"/>
              <w:ind w:left="720" w:hanging="270"/>
              <w:jc w:val="both"/>
              <w:rPr>
                <w:rFonts w:ascii="Century Gothic" w:hAnsi="Century Gothic" w:cs="Arial"/>
                <w:sz w:val="16"/>
                <w:szCs w:val="16"/>
              </w:rPr>
            </w:pPr>
          </w:p>
          <w:p w:rsidR="00E33923" w:rsidRPr="00E7768C" w:rsidRDefault="002A7044" w:rsidP="00E05613">
            <w:pPr>
              <w:pStyle w:val="Default"/>
              <w:ind w:left="720" w:hanging="270"/>
              <w:jc w:val="both"/>
              <w:rPr>
                <w:rFonts w:ascii="Century Gothic" w:hAnsi="Century Gothic" w:cs="Arial"/>
                <w:sz w:val="16"/>
                <w:szCs w:val="16"/>
              </w:rPr>
            </w:pPr>
            <w:r w:rsidRPr="00E7768C">
              <w:rPr>
                <w:rFonts w:ascii="Century Gothic" w:hAnsi="Century Gothic" w:cs="Arial"/>
                <w:sz w:val="16"/>
                <w:szCs w:val="16"/>
              </w:rPr>
              <w:t>-</w:t>
            </w:r>
            <w:r w:rsidRPr="00E7768C">
              <w:rPr>
                <w:rFonts w:ascii="Century Gothic" w:hAnsi="Century Gothic" w:cs="Arial"/>
                <w:sz w:val="16"/>
                <w:szCs w:val="16"/>
              </w:rPr>
              <w:tab/>
              <w:t>copia di un documento di identità avente validità corrente del delegante o</w:t>
            </w:r>
          </w:p>
          <w:p w:rsidR="00E33923" w:rsidRPr="00E7768C" w:rsidRDefault="002A7044" w:rsidP="00E05613">
            <w:pPr>
              <w:pStyle w:val="Default"/>
              <w:ind w:left="720" w:hanging="270"/>
              <w:jc w:val="both"/>
              <w:rPr>
                <w:rFonts w:ascii="Century Gothic" w:hAnsi="Century Gothic" w:cs="Arial"/>
                <w:sz w:val="16"/>
                <w:szCs w:val="16"/>
              </w:rPr>
            </w:pPr>
            <w:r w:rsidRPr="00E7768C">
              <w:rPr>
                <w:rFonts w:ascii="Century Gothic" w:hAnsi="Century Gothic" w:cs="Arial"/>
                <w:sz w:val="16"/>
                <w:szCs w:val="16"/>
              </w:rPr>
              <w:t>-</w:t>
            </w:r>
            <w:r w:rsidRPr="00E7768C">
              <w:rPr>
                <w:rFonts w:ascii="Century Gothic" w:hAnsi="Century Gothic" w:cs="Arial"/>
                <w:sz w:val="16"/>
                <w:szCs w:val="16"/>
              </w:rPr>
              <w:tab/>
              <w:t xml:space="preserve">qualora il delegante sia una persona giuridica, copia di un documento di </w:t>
            </w:r>
            <w:r w:rsidRPr="00E7768C">
              <w:rPr>
                <w:rFonts w:ascii="Century Gothic" w:hAnsi="Century Gothic" w:cs="Arial"/>
                <w:sz w:val="16"/>
                <w:szCs w:val="16"/>
              </w:rPr>
              <w:t>identità avente validità corrente del legale rappresentante pro tempore ovvero di altro soggetto munito di idonei poteri, unitamente a documentazione idonea ad attestarne qualifica e poteri,</w:t>
            </w:r>
          </w:p>
          <w:p w:rsidR="00462BD6" w:rsidRPr="00E7768C" w:rsidRDefault="00462BD6" w:rsidP="00462BD6">
            <w:pPr>
              <w:pStyle w:val="Default"/>
              <w:ind w:left="180"/>
              <w:jc w:val="both"/>
              <w:rPr>
                <w:rFonts w:ascii="Century Gothic" w:hAnsi="Century Gothic"/>
                <w:sz w:val="16"/>
                <w:szCs w:val="18"/>
              </w:rPr>
            </w:pPr>
          </w:p>
          <w:p w:rsidR="00462BD6" w:rsidRPr="00E7768C" w:rsidRDefault="002A7044" w:rsidP="00462BD6">
            <w:pPr>
              <w:pStyle w:val="Default"/>
              <w:ind w:left="180"/>
              <w:jc w:val="both"/>
              <w:rPr>
                <w:rFonts w:ascii="Century Gothic" w:hAnsi="Century Gothic"/>
                <w:sz w:val="16"/>
                <w:szCs w:val="18"/>
              </w:rPr>
            </w:pPr>
            <w:r w:rsidRPr="00E7768C">
              <w:rPr>
                <w:rFonts w:ascii="Century Gothic" w:hAnsi="Century Gothic"/>
                <w:sz w:val="16"/>
                <w:szCs w:val="18"/>
              </w:rPr>
              <w:t>(in caso di subdelega, in allegato alla medesima, dovrà essere t</w:t>
            </w:r>
            <w:r w:rsidRPr="00E7768C">
              <w:rPr>
                <w:rFonts w:ascii="Century Gothic" w:hAnsi="Century Gothic"/>
                <w:sz w:val="16"/>
                <w:szCs w:val="18"/>
              </w:rPr>
              <w:t>rasmessa al Rappresentante Designato: i) la documentazione indicata al precedente paragrafo, riferita sia al titolare del diritto di voto che al suo delegato; ii) copia della delega rilasciata dal titolare del diritto di voto al suo delegato)</w:t>
            </w:r>
          </w:p>
          <w:p w:rsidR="00E33923" w:rsidRPr="00E7768C" w:rsidRDefault="00E33923" w:rsidP="00E05613">
            <w:pPr>
              <w:pStyle w:val="Default"/>
              <w:ind w:left="720" w:hanging="270"/>
              <w:jc w:val="both"/>
              <w:rPr>
                <w:rFonts w:ascii="Century Gothic" w:hAnsi="Century Gothic" w:cs="Arial"/>
                <w:sz w:val="16"/>
                <w:szCs w:val="16"/>
              </w:rPr>
            </w:pPr>
          </w:p>
          <w:p w:rsidR="00E33923" w:rsidRPr="00E7768C" w:rsidRDefault="002A7044" w:rsidP="00E05613">
            <w:pPr>
              <w:pStyle w:val="Default"/>
              <w:jc w:val="both"/>
              <w:rPr>
                <w:rFonts w:ascii="Century Gothic" w:hAnsi="Century Gothic" w:cs="Arial"/>
                <w:sz w:val="16"/>
                <w:szCs w:val="16"/>
              </w:rPr>
            </w:pPr>
            <w:r w:rsidRPr="00E7768C">
              <w:rPr>
                <w:rFonts w:ascii="Century Gothic" w:hAnsi="Century Gothic" w:cs="Arial"/>
                <w:sz w:val="16"/>
                <w:szCs w:val="16"/>
              </w:rPr>
              <w:t>mediante una</w:t>
            </w:r>
            <w:r w:rsidRPr="00E7768C">
              <w:rPr>
                <w:rFonts w:ascii="Century Gothic" w:hAnsi="Century Gothic" w:cs="Arial"/>
                <w:sz w:val="16"/>
                <w:szCs w:val="16"/>
              </w:rPr>
              <w:t xml:space="preserve"> delle seguenti modalità alternative:</w:t>
            </w:r>
          </w:p>
          <w:p w:rsidR="00E33923" w:rsidRPr="00E7768C" w:rsidRDefault="00E33923" w:rsidP="00E05613">
            <w:pPr>
              <w:pStyle w:val="Default"/>
              <w:jc w:val="both"/>
              <w:rPr>
                <w:rFonts w:ascii="Century Gothic" w:hAnsi="Century Gothic" w:cs="Arial"/>
                <w:sz w:val="16"/>
                <w:szCs w:val="16"/>
              </w:rPr>
            </w:pPr>
          </w:p>
          <w:p w:rsidR="0055223E" w:rsidRPr="00E7768C" w:rsidRDefault="002A7044" w:rsidP="00F43DC7">
            <w:pPr>
              <w:pStyle w:val="Default"/>
              <w:numPr>
                <w:ilvl w:val="0"/>
                <w:numId w:val="2"/>
              </w:numPr>
              <w:jc w:val="both"/>
              <w:rPr>
                <w:rFonts w:ascii="Century Gothic" w:hAnsi="Century Gothic" w:cs="Arial"/>
                <w:sz w:val="16"/>
                <w:szCs w:val="16"/>
              </w:rPr>
            </w:pPr>
            <w:r w:rsidRPr="00E7768C">
              <w:rPr>
                <w:rFonts w:ascii="Century Gothic" w:hAnsi="Century Gothic" w:cs="Arial"/>
                <w:sz w:val="16"/>
                <w:szCs w:val="16"/>
              </w:rPr>
              <w:t xml:space="preserve">trasmissione di copia riprodotta informaticamente (PDF) all’indirizzo di posta certificata </w:t>
            </w:r>
            <w:r w:rsidR="00E750E7" w:rsidRPr="00E7768C">
              <w:rPr>
                <w:rFonts w:ascii="Century Gothic" w:hAnsi="Century Gothic" w:cs="Arial"/>
                <w:b/>
                <w:bCs/>
                <w:sz w:val="16"/>
                <w:szCs w:val="16"/>
              </w:rPr>
              <w:t>RD@pec.euronext.com</w:t>
            </w:r>
            <w:r w:rsidR="00E750E7" w:rsidRPr="00E7768C">
              <w:rPr>
                <w:rFonts w:ascii="Century Gothic" w:hAnsi="Century Gothic" w:cs="Arial"/>
                <w:sz w:val="16"/>
                <w:szCs w:val="16"/>
              </w:rPr>
              <w:t xml:space="preserve"> (</w:t>
            </w:r>
            <w:r w:rsidRPr="00E7768C">
              <w:rPr>
                <w:rFonts w:ascii="Century Gothic" w:hAnsi="Century Gothic" w:cs="Arial"/>
                <w:sz w:val="16"/>
                <w:szCs w:val="16"/>
              </w:rPr>
              <w:t xml:space="preserve">oggetto "Delega Assemblea </w:t>
            </w:r>
            <w:r w:rsidRPr="00E7768C">
              <w:rPr>
                <w:rFonts w:ascii="Century Gothic" w:hAnsi="Century Gothic" w:cs="Calibri"/>
                <w:sz w:val="16"/>
                <w:szCs w:val="16"/>
              </w:rPr>
              <w:t xml:space="preserve">RADICI </w:t>
            </w:r>
            <w:r w:rsidRPr="00E7768C">
              <w:rPr>
                <w:rFonts w:ascii="Century Gothic" w:hAnsi="Century Gothic" w:cs="Arial"/>
                <w:sz w:val="16"/>
                <w:szCs w:val="16"/>
              </w:rPr>
              <w:t>202</w:t>
            </w:r>
            <w:r w:rsidR="00B20991" w:rsidRPr="00E7768C">
              <w:rPr>
                <w:rFonts w:ascii="Century Gothic" w:hAnsi="Century Gothic" w:cs="Arial"/>
                <w:sz w:val="16"/>
                <w:szCs w:val="16"/>
              </w:rPr>
              <w:t>2</w:t>
            </w:r>
            <w:r w:rsidRPr="00E7768C">
              <w:rPr>
                <w:rFonts w:ascii="Century Gothic" w:hAnsi="Century Gothic" w:cs="Arial"/>
                <w:sz w:val="16"/>
                <w:szCs w:val="16"/>
              </w:rPr>
              <w:t xml:space="preserve">”) dalla propria casella di posta elettronica certificata </w:t>
            </w:r>
            <w:r w:rsidR="00575F35" w:rsidRPr="00E7768C">
              <w:rPr>
                <w:rFonts w:ascii="Century Gothic" w:hAnsi="Century Gothic" w:cs="Arial"/>
                <w:sz w:val="16"/>
                <w:szCs w:val="16"/>
              </w:rPr>
              <w:t>(</w:t>
            </w:r>
            <w:r w:rsidRPr="00E7768C">
              <w:rPr>
                <w:rFonts w:ascii="Century Gothic" w:hAnsi="Century Gothic" w:cs="Arial"/>
                <w:sz w:val="16"/>
                <w:szCs w:val="16"/>
              </w:rPr>
              <w:t xml:space="preserve">o, in </w:t>
            </w:r>
            <w:r w:rsidRPr="00E7768C">
              <w:rPr>
                <w:rFonts w:ascii="Century Gothic" w:hAnsi="Century Gothic" w:cs="Arial"/>
                <w:sz w:val="16"/>
                <w:szCs w:val="16"/>
              </w:rPr>
              <w:t>mancanza, dalla propria casella mail del documento informatico sottoscritto con firma elettronica qualificata o digitale</w:t>
            </w:r>
            <w:r w:rsidR="00575F35" w:rsidRPr="00E7768C">
              <w:rPr>
                <w:rFonts w:ascii="Century Gothic" w:hAnsi="Century Gothic" w:cs="Arial"/>
                <w:sz w:val="16"/>
                <w:szCs w:val="16"/>
              </w:rPr>
              <w:t>)</w:t>
            </w:r>
            <w:r w:rsidRPr="00E7768C">
              <w:rPr>
                <w:rFonts w:ascii="Century Gothic" w:hAnsi="Century Gothic" w:cs="Arial"/>
                <w:sz w:val="16"/>
                <w:szCs w:val="16"/>
              </w:rPr>
              <w:t xml:space="preserve">; </w:t>
            </w:r>
          </w:p>
          <w:p w:rsidR="0055223E" w:rsidRPr="00E7768C" w:rsidRDefault="0055223E" w:rsidP="0055223E">
            <w:pPr>
              <w:pStyle w:val="Default"/>
              <w:ind w:left="1080"/>
              <w:jc w:val="both"/>
              <w:rPr>
                <w:rFonts w:ascii="Century Gothic" w:hAnsi="Century Gothic" w:cs="Arial"/>
                <w:sz w:val="16"/>
                <w:szCs w:val="16"/>
              </w:rPr>
            </w:pPr>
          </w:p>
          <w:p w:rsidR="00A02C4A" w:rsidRPr="00E7768C" w:rsidRDefault="002A7044" w:rsidP="00F43DC7">
            <w:pPr>
              <w:pStyle w:val="Default"/>
              <w:numPr>
                <w:ilvl w:val="0"/>
                <w:numId w:val="2"/>
              </w:numPr>
              <w:jc w:val="both"/>
              <w:rPr>
                <w:rFonts w:ascii="Century Gothic" w:hAnsi="Century Gothic" w:cs="Arial"/>
                <w:sz w:val="16"/>
                <w:szCs w:val="16"/>
              </w:rPr>
            </w:pPr>
            <w:r w:rsidRPr="00E7768C">
              <w:rPr>
                <w:rFonts w:ascii="Century Gothic" w:hAnsi="Century Gothic" w:cs="Arial"/>
                <w:sz w:val="16"/>
                <w:szCs w:val="16"/>
              </w:rPr>
              <w:t xml:space="preserve">trasmissione </w:t>
            </w:r>
            <w:r w:rsidR="0055223E" w:rsidRPr="00E7768C">
              <w:rPr>
                <w:rFonts w:ascii="Century Gothic" w:hAnsi="Century Gothic" w:cs="Arial"/>
                <w:sz w:val="16"/>
                <w:szCs w:val="16"/>
              </w:rPr>
              <w:t xml:space="preserve">in originale, tramite corriere o raccomandata A/R all’indirizzo </w:t>
            </w:r>
            <w:r w:rsidR="000274F6" w:rsidRPr="00E7768C">
              <w:rPr>
                <w:rFonts w:ascii="Century Gothic" w:hAnsi="Century Gothic" w:cs="Arial"/>
                <w:sz w:val="16"/>
                <w:szCs w:val="16"/>
              </w:rPr>
              <w:t>Monte Titoli</w:t>
            </w:r>
            <w:r w:rsidR="0055223E" w:rsidRPr="00E7768C">
              <w:rPr>
                <w:rFonts w:ascii="Century Gothic" w:hAnsi="Century Gothic" w:cs="Arial"/>
                <w:sz w:val="16"/>
                <w:szCs w:val="16"/>
              </w:rPr>
              <w:t xml:space="preserve"> S.p.A., </w:t>
            </w:r>
            <w:r w:rsidR="000274F6" w:rsidRPr="00E7768C">
              <w:rPr>
                <w:rFonts w:ascii="Century Gothic" w:hAnsi="Century Gothic" w:cs="Arial"/>
                <w:sz w:val="16"/>
                <w:szCs w:val="16"/>
              </w:rPr>
              <w:t>Piazza degli Affari</w:t>
            </w:r>
            <w:r w:rsidR="0055223E" w:rsidRPr="00E7768C">
              <w:rPr>
                <w:rFonts w:ascii="Century Gothic" w:hAnsi="Century Gothic" w:cs="Arial"/>
                <w:sz w:val="16"/>
                <w:szCs w:val="16"/>
              </w:rPr>
              <w:t xml:space="preserve"> n. </w:t>
            </w:r>
            <w:r w:rsidR="000274F6" w:rsidRPr="00E7768C">
              <w:rPr>
                <w:rFonts w:ascii="Century Gothic" w:hAnsi="Century Gothic" w:cs="Arial"/>
                <w:sz w:val="16"/>
                <w:szCs w:val="16"/>
              </w:rPr>
              <w:t>6</w:t>
            </w:r>
            <w:r w:rsidR="0055223E" w:rsidRPr="00E7768C">
              <w:rPr>
                <w:rFonts w:ascii="Century Gothic" w:hAnsi="Century Gothic" w:cs="Arial"/>
                <w:sz w:val="16"/>
                <w:szCs w:val="16"/>
              </w:rPr>
              <w:t xml:space="preserve">, </w:t>
            </w:r>
            <w:r w:rsidR="000274F6" w:rsidRPr="00E7768C">
              <w:rPr>
                <w:rFonts w:ascii="Century Gothic" w:hAnsi="Century Gothic" w:cs="Arial"/>
                <w:sz w:val="16"/>
                <w:szCs w:val="16"/>
              </w:rPr>
              <w:t xml:space="preserve">20123 </w:t>
            </w:r>
            <w:r w:rsidR="0055223E" w:rsidRPr="00E7768C">
              <w:rPr>
                <w:rFonts w:ascii="Century Gothic" w:hAnsi="Century Gothic" w:cs="Arial"/>
                <w:sz w:val="16"/>
                <w:szCs w:val="16"/>
              </w:rPr>
              <w:t xml:space="preserve">Milano (Rif. “Delega Assemblea </w:t>
            </w:r>
            <w:r w:rsidRPr="00E7768C">
              <w:rPr>
                <w:rFonts w:ascii="Century Gothic" w:hAnsi="Century Gothic" w:cs="Calibri"/>
                <w:sz w:val="16"/>
                <w:szCs w:val="16"/>
              </w:rPr>
              <w:t xml:space="preserve">RADICI </w:t>
            </w:r>
            <w:r w:rsidR="0055223E" w:rsidRPr="00E7768C">
              <w:rPr>
                <w:rFonts w:ascii="Century Gothic" w:hAnsi="Century Gothic" w:cs="Arial"/>
                <w:sz w:val="16"/>
                <w:szCs w:val="16"/>
              </w:rPr>
              <w:t>202</w:t>
            </w:r>
            <w:r w:rsidR="00B20991" w:rsidRPr="00E7768C">
              <w:rPr>
                <w:rFonts w:ascii="Century Gothic" w:hAnsi="Century Gothic" w:cs="Arial"/>
                <w:sz w:val="16"/>
                <w:szCs w:val="16"/>
              </w:rPr>
              <w:t>2</w:t>
            </w:r>
            <w:r w:rsidR="0055223E" w:rsidRPr="00E7768C">
              <w:rPr>
                <w:rFonts w:ascii="Century Gothic" w:hAnsi="Century Gothic" w:cs="Arial"/>
                <w:sz w:val="16"/>
                <w:szCs w:val="16"/>
              </w:rPr>
              <w:t xml:space="preserve">”) </w:t>
            </w:r>
            <w:r w:rsidR="0055223E" w:rsidRPr="00E7768C">
              <w:rPr>
                <w:rFonts w:ascii="Century Gothic" w:hAnsi="Century Gothic" w:cs="Arial"/>
                <w:b/>
                <w:sz w:val="16"/>
                <w:szCs w:val="16"/>
              </w:rPr>
              <w:t>anticipandone copia riprodotta informaticamente (PDF)</w:t>
            </w:r>
            <w:r w:rsidR="0055223E" w:rsidRPr="00E7768C">
              <w:rPr>
                <w:rFonts w:ascii="Century Gothic" w:hAnsi="Century Gothic" w:cs="Arial"/>
                <w:sz w:val="16"/>
                <w:szCs w:val="16"/>
              </w:rPr>
              <w:t xml:space="preserve"> a mezzo posta elettronica ordinaria alla casella </w:t>
            </w:r>
            <w:r w:rsidR="001A043B" w:rsidRPr="00E7768C">
              <w:rPr>
                <w:rFonts w:ascii="Century Gothic" w:hAnsi="Century Gothic" w:cs="Arial"/>
                <w:b/>
                <w:bCs/>
                <w:sz w:val="16"/>
                <w:szCs w:val="16"/>
              </w:rPr>
              <w:t>RD@pec.euronext.com</w:t>
            </w:r>
            <w:r w:rsidR="001A043B" w:rsidRPr="00E7768C">
              <w:rPr>
                <w:rFonts w:ascii="Century Gothic" w:hAnsi="Century Gothic" w:cs="Arial"/>
                <w:sz w:val="16"/>
                <w:szCs w:val="16"/>
              </w:rPr>
              <w:t xml:space="preserve"> (</w:t>
            </w:r>
            <w:r w:rsidR="0055223E" w:rsidRPr="00E7768C">
              <w:rPr>
                <w:rFonts w:ascii="Century Gothic" w:hAnsi="Century Gothic" w:cs="Arial"/>
                <w:sz w:val="16"/>
                <w:szCs w:val="16"/>
              </w:rPr>
              <w:t xml:space="preserve">oggetto "Delega Assemblea </w:t>
            </w:r>
            <w:r w:rsidRPr="00E7768C">
              <w:rPr>
                <w:rFonts w:ascii="Century Gothic" w:hAnsi="Century Gothic" w:cs="Calibri"/>
                <w:sz w:val="16"/>
                <w:szCs w:val="16"/>
              </w:rPr>
              <w:t xml:space="preserve">RADICI </w:t>
            </w:r>
            <w:r w:rsidR="0055223E" w:rsidRPr="00E7768C">
              <w:rPr>
                <w:rFonts w:ascii="Century Gothic" w:hAnsi="Century Gothic" w:cs="Arial"/>
                <w:sz w:val="16"/>
                <w:szCs w:val="16"/>
              </w:rPr>
              <w:t>202</w:t>
            </w:r>
            <w:r w:rsidR="00ED061D" w:rsidRPr="00E7768C">
              <w:rPr>
                <w:rFonts w:ascii="Century Gothic" w:hAnsi="Century Gothic" w:cs="Arial"/>
                <w:sz w:val="16"/>
                <w:szCs w:val="16"/>
              </w:rPr>
              <w:t>2</w:t>
            </w:r>
            <w:r w:rsidR="0055223E" w:rsidRPr="00E7768C">
              <w:rPr>
                <w:rFonts w:ascii="Century Gothic" w:hAnsi="Century Gothic" w:cs="Arial"/>
                <w:sz w:val="16"/>
                <w:szCs w:val="16"/>
              </w:rPr>
              <w:t>”)</w:t>
            </w:r>
            <w:r w:rsidRPr="00E7768C">
              <w:rPr>
                <w:rFonts w:ascii="Century Gothic" w:hAnsi="Century Gothic" w:cs="Arial"/>
                <w:sz w:val="16"/>
                <w:szCs w:val="16"/>
              </w:rPr>
              <w:t xml:space="preserve">. </w:t>
            </w:r>
          </w:p>
          <w:p w:rsidR="00462BD6" w:rsidRPr="00E7768C" w:rsidRDefault="00462BD6" w:rsidP="00462BD6">
            <w:pPr>
              <w:spacing w:before="120" w:after="120" w:line="24" w:lineRule="atLeast"/>
              <w:ind w:right="14"/>
              <w:rPr>
                <w:rFonts w:ascii="Century Gothic" w:hAnsi="Century Gothic"/>
                <w:b/>
                <w:sz w:val="16"/>
                <w:szCs w:val="16"/>
              </w:rPr>
            </w:pPr>
          </w:p>
          <w:p w:rsidR="00462BD6" w:rsidRPr="00E7768C" w:rsidRDefault="002A7044" w:rsidP="00462BD6">
            <w:pPr>
              <w:spacing w:before="120" w:after="120" w:line="24" w:lineRule="atLeast"/>
              <w:ind w:right="14"/>
              <w:rPr>
                <w:rFonts w:ascii="Century Gothic" w:hAnsi="Century Gothic"/>
                <w:b/>
                <w:sz w:val="16"/>
                <w:szCs w:val="16"/>
              </w:rPr>
            </w:pPr>
            <w:r w:rsidRPr="00E7768C">
              <w:rPr>
                <w:rFonts w:ascii="Century Gothic" w:hAnsi="Century Gothic"/>
                <w:b/>
                <w:sz w:val="16"/>
                <w:szCs w:val="16"/>
              </w:rPr>
              <w:t>La delega deve pervenire entro e non oltre le</w:t>
            </w:r>
            <w:r w:rsidRPr="00E7768C">
              <w:rPr>
                <w:rFonts w:ascii="Century Gothic" w:hAnsi="Century Gothic"/>
                <w:b/>
                <w:sz w:val="16"/>
                <w:szCs w:val="16"/>
              </w:rPr>
              <w:t xml:space="preserve"> ore 18:00 del giorno precedente la data dell’assemblea (e comunque prima dell’apertura dei lavori assembleari). La delega ex art. 135-</w:t>
            </w:r>
            <w:r w:rsidRPr="00E7768C">
              <w:rPr>
                <w:rFonts w:ascii="Century Gothic" w:hAnsi="Century Gothic"/>
                <w:b/>
                <w:i/>
                <w:sz w:val="16"/>
                <w:szCs w:val="16"/>
              </w:rPr>
              <w:t>novies</w:t>
            </w:r>
            <w:r w:rsidRPr="00E7768C">
              <w:rPr>
                <w:rFonts w:ascii="Century Gothic" w:hAnsi="Century Gothic"/>
                <w:b/>
                <w:sz w:val="16"/>
                <w:szCs w:val="16"/>
              </w:rPr>
              <w:t>, D.lgs. n. 58/1998 e le relative istruzioni di voto sono sempre revocabili entro il termine predetto.</w:t>
            </w:r>
          </w:p>
          <w:p w:rsidR="00E33923" w:rsidRPr="00E7768C" w:rsidRDefault="00E33923" w:rsidP="00E05613">
            <w:pPr>
              <w:pStyle w:val="Testonotaapidipagina"/>
              <w:spacing w:line="276" w:lineRule="auto"/>
              <w:ind w:left="426"/>
              <w:jc w:val="both"/>
              <w:rPr>
                <w:rFonts w:ascii="Century Gothic" w:hAnsi="Century Gothic" w:cs="Calibri"/>
                <w:sz w:val="16"/>
                <w:szCs w:val="16"/>
              </w:rPr>
            </w:pPr>
          </w:p>
          <w:p w:rsidR="00E33923" w:rsidRPr="00E7768C" w:rsidRDefault="002A7044" w:rsidP="00E05613">
            <w:pPr>
              <w:autoSpaceDE w:val="0"/>
              <w:autoSpaceDN w:val="0"/>
              <w:adjustRightInd w:val="0"/>
              <w:spacing w:after="49"/>
              <w:jc w:val="both"/>
              <w:rPr>
                <w:rFonts w:ascii="Century Gothic" w:eastAsia="Calibri" w:hAnsi="Century Gothic" w:cs="Arial"/>
                <w:iCs/>
                <w:color w:val="000000"/>
                <w:sz w:val="16"/>
                <w:szCs w:val="16"/>
              </w:rPr>
            </w:pPr>
            <w:r w:rsidRPr="00E7768C">
              <w:rPr>
                <w:rFonts w:ascii="Century Gothic" w:eastAsia="Calibri" w:hAnsi="Century Gothic" w:cs="Arial"/>
                <w:iCs/>
                <w:color w:val="000000"/>
                <w:sz w:val="16"/>
                <w:szCs w:val="16"/>
              </w:rPr>
              <w:t>N.B. Per ev</w:t>
            </w:r>
            <w:r w:rsidRPr="00E7768C">
              <w:rPr>
                <w:rFonts w:ascii="Century Gothic" w:eastAsia="Calibri" w:hAnsi="Century Gothic" w:cs="Arial"/>
                <w:iCs/>
                <w:color w:val="000000"/>
                <w:sz w:val="16"/>
                <w:szCs w:val="16"/>
              </w:rPr>
              <w:t xml:space="preserve">entuali chiarimenti inerenti al conferimento della delega (ed in particolare circa la compilazione del modulo di delega e delle Istruzioni di voto e la loro trasmissione) i soggetti legittimati all’intervento in Assemblea possono contattare </w:t>
            </w:r>
            <w:r w:rsidR="000274F6" w:rsidRPr="00E7768C">
              <w:rPr>
                <w:rFonts w:ascii="Century Gothic" w:eastAsia="Calibri" w:hAnsi="Century Gothic" w:cs="Arial"/>
                <w:iCs/>
                <w:color w:val="000000"/>
                <w:sz w:val="16"/>
                <w:szCs w:val="16"/>
              </w:rPr>
              <w:t>Monte Titoli</w:t>
            </w:r>
            <w:r w:rsidRPr="00E7768C">
              <w:rPr>
                <w:rFonts w:ascii="Century Gothic" w:eastAsia="Calibri" w:hAnsi="Century Gothic" w:cs="Arial"/>
                <w:iCs/>
                <w:color w:val="000000"/>
                <w:sz w:val="16"/>
                <w:szCs w:val="16"/>
              </w:rPr>
              <w:t xml:space="preserve"> S.</w:t>
            </w:r>
            <w:r w:rsidRPr="00E7768C">
              <w:rPr>
                <w:rFonts w:ascii="Century Gothic" w:eastAsia="Calibri" w:hAnsi="Century Gothic" w:cs="Arial"/>
                <w:iCs/>
                <w:color w:val="000000"/>
                <w:sz w:val="16"/>
                <w:szCs w:val="16"/>
              </w:rPr>
              <w:t xml:space="preserve">p.A. via e-mail all’indirizzo </w:t>
            </w:r>
            <w:r w:rsidR="005960C5" w:rsidRPr="00E7768C">
              <w:rPr>
                <w:rFonts w:ascii="Century Gothic" w:eastAsia="Calibri" w:hAnsi="Century Gothic" w:cs="Arial"/>
                <w:b/>
                <w:bCs/>
                <w:iCs/>
                <w:color w:val="000000"/>
                <w:sz w:val="16"/>
                <w:szCs w:val="16"/>
              </w:rPr>
              <w:t>RegisterServices@euronext.com</w:t>
            </w:r>
            <w:r w:rsidRPr="00E7768C">
              <w:rPr>
                <w:rFonts w:ascii="Century Gothic" w:eastAsia="Calibri" w:hAnsi="Century Gothic" w:cs="Arial"/>
                <w:iCs/>
                <w:color w:val="000000"/>
                <w:sz w:val="16"/>
                <w:szCs w:val="16"/>
              </w:rPr>
              <w:t xml:space="preserve"> ai seguenti numeri telefonici (+39) </w:t>
            </w:r>
            <w:r w:rsidR="00ED0B36" w:rsidRPr="00E7768C">
              <w:rPr>
                <w:rFonts w:ascii="Century Gothic" w:eastAsia="Calibri" w:hAnsi="Century Gothic" w:cs="Arial"/>
                <w:iCs/>
                <w:color w:val="000000"/>
                <w:sz w:val="16"/>
                <w:szCs w:val="16"/>
              </w:rPr>
              <w:t>02</w:t>
            </w:r>
            <w:r w:rsidR="00BA6D0E" w:rsidRPr="00E7768C">
              <w:rPr>
                <w:rFonts w:ascii="Century Gothic" w:eastAsia="Calibri" w:hAnsi="Century Gothic" w:cs="Arial"/>
                <w:iCs/>
                <w:color w:val="000000"/>
                <w:sz w:val="16"/>
                <w:szCs w:val="16"/>
              </w:rPr>
              <w:t>.</w:t>
            </w:r>
            <w:r w:rsidR="00ED0B36" w:rsidRPr="00E7768C">
              <w:rPr>
                <w:rFonts w:ascii="Century Gothic" w:eastAsia="Calibri" w:hAnsi="Century Gothic" w:cs="Arial"/>
                <w:iCs/>
                <w:color w:val="000000"/>
                <w:sz w:val="16"/>
                <w:szCs w:val="16"/>
              </w:rPr>
              <w:t xml:space="preserve">33635810, </w:t>
            </w:r>
            <w:r w:rsidRPr="00E7768C">
              <w:rPr>
                <w:rFonts w:ascii="Century Gothic" w:eastAsia="Calibri" w:hAnsi="Century Gothic" w:cs="Arial"/>
                <w:iCs/>
                <w:color w:val="000000"/>
                <w:sz w:val="16"/>
                <w:szCs w:val="16"/>
              </w:rPr>
              <w:t>(nei giorni d’ufficio aperti, dalle 9:00 alle 17:00).</w:t>
            </w:r>
          </w:p>
          <w:p w:rsidR="00E33923" w:rsidRPr="00E7768C" w:rsidRDefault="00E33923" w:rsidP="00E05613">
            <w:pPr>
              <w:pStyle w:val="Paragrafoelenco"/>
              <w:ind w:left="450"/>
              <w:jc w:val="both"/>
              <w:rPr>
                <w:rFonts w:ascii="Century Gothic" w:hAnsi="Century Gothic"/>
                <w:sz w:val="16"/>
                <w:szCs w:val="16"/>
              </w:rPr>
            </w:pPr>
          </w:p>
        </w:tc>
      </w:tr>
    </w:tbl>
    <w:p w:rsidR="00962B78" w:rsidRPr="00E7768C" w:rsidRDefault="002A7044" w:rsidP="00962B78">
      <w:pPr>
        <w:tabs>
          <w:tab w:val="left" w:pos="1671"/>
        </w:tabs>
        <w:ind w:right="11"/>
        <w:rPr>
          <w:rFonts w:ascii="Century Gothic" w:hAnsi="Century Gothic"/>
          <w:b/>
          <w:bCs/>
          <w:iCs/>
          <w:sz w:val="16"/>
          <w:szCs w:val="16"/>
        </w:rPr>
      </w:pPr>
      <w:r w:rsidRPr="00E7768C">
        <w:rPr>
          <w:rFonts w:ascii="Century Gothic" w:hAnsi="Century Gothic"/>
          <w:b/>
          <w:bCs/>
          <w:iCs/>
          <w:sz w:val="16"/>
          <w:szCs w:val="16"/>
        </w:rPr>
        <w:t xml:space="preserve">Informativa sulla Privacy </w:t>
      </w:r>
      <w:r w:rsidR="00C73FF5" w:rsidRPr="00E7768C">
        <w:rPr>
          <w:rFonts w:ascii="Century Gothic" w:hAnsi="Century Gothic"/>
          <w:b/>
          <w:bCs/>
          <w:iCs/>
          <w:sz w:val="16"/>
          <w:szCs w:val="16"/>
        </w:rPr>
        <w:t>Monte Titoli</w:t>
      </w:r>
    </w:p>
    <w:p w:rsidR="00962B78" w:rsidRPr="00E7768C" w:rsidRDefault="002A7044" w:rsidP="00962B78">
      <w:pPr>
        <w:tabs>
          <w:tab w:val="left" w:pos="1671"/>
        </w:tabs>
        <w:ind w:right="11"/>
        <w:rPr>
          <w:rFonts w:ascii="Century Gothic" w:hAnsi="Century Gothic"/>
          <w:b/>
          <w:bCs/>
          <w:iCs/>
          <w:sz w:val="16"/>
          <w:szCs w:val="16"/>
        </w:rPr>
      </w:pPr>
      <w:r w:rsidRPr="00E7768C">
        <w:rPr>
          <w:rFonts w:ascii="Century Gothic" w:hAnsi="Century Gothic"/>
          <w:b/>
          <w:bCs/>
          <w:iCs/>
          <w:sz w:val="16"/>
          <w:szCs w:val="16"/>
        </w:rPr>
        <w:t>1. INTRODUZIONE</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 xml:space="preserve">1.1 La presente Informativa sulla </w:t>
      </w:r>
      <w:r w:rsidRPr="00E7768C">
        <w:rPr>
          <w:rFonts w:ascii="Century Gothic" w:hAnsi="Century Gothic"/>
          <w:iCs/>
          <w:sz w:val="16"/>
          <w:szCs w:val="16"/>
        </w:rPr>
        <w:t>privacy illustra come Monte Titoli S.p.A., società del Gruppo Euronext (definito di seguito) con sede legale in Piazza degli Affari 6, Milano ("</w:t>
      </w:r>
      <w:r w:rsidRPr="00E7768C">
        <w:rPr>
          <w:rFonts w:ascii="Century Gothic" w:hAnsi="Century Gothic"/>
          <w:b/>
          <w:bCs/>
          <w:iCs/>
          <w:sz w:val="16"/>
          <w:szCs w:val="16"/>
        </w:rPr>
        <w:t>Monte Titoli</w:t>
      </w:r>
      <w:r w:rsidRPr="00E7768C">
        <w:rPr>
          <w:rFonts w:ascii="Century Gothic" w:hAnsi="Century Gothic"/>
          <w:iCs/>
          <w:sz w:val="16"/>
          <w:szCs w:val="16"/>
        </w:rPr>
        <w:t>" o “</w:t>
      </w:r>
      <w:r w:rsidRPr="00E7768C">
        <w:rPr>
          <w:rFonts w:ascii="Century Gothic" w:hAnsi="Century Gothic"/>
          <w:b/>
          <w:bCs/>
          <w:iCs/>
          <w:sz w:val="16"/>
          <w:szCs w:val="16"/>
        </w:rPr>
        <w:t>noi</w:t>
      </w:r>
      <w:r w:rsidRPr="00E7768C">
        <w:rPr>
          <w:rFonts w:ascii="Century Gothic" w:hAnsi="Century Gothic"/>
          <w:iCs/>
          <w:sz w:val="16"/>
          <w:szCs w:val="16"/>
        </w:rPr>
        <w:t>" o “</w:t>
      </w:r>
      <w:r w:rsidRPr="00E7768C">
        <w:rPr>
          <w:rFonts w:ascii="Century Gothic" w:hAnsi="Century Gothic"/>
          <w:b/>
          <w:bCs/>
          <w:iCs/>
          <w:sz w:val="16"/>
          <w:szCs w:val="16"/>
        </w:rPr>
        <w:t>nostro</w:t>
      </w:r>
      <w:r w:rsidRPr="00E7768C">
        <w:rPr>
          <w:rFonts w:ascii="Century Gothic" w:hAnsi="Century Gothic"/>
          <w:iCs/>
          <w:sz w:val="16"/>
          <w:szCs w:val="16"/>
        </w:rPr>
        <w:t>”), in qualità di titolare del trattamento raccolga le informazioni presso di Lei</w:t>
      </w:r>
      <w:r w:rsidRPr="00E7768C">
        <w:rPr>
          <w:rFonts w:ascii="Century Gothic" w:hAnsi="Century Gothic"/>
          <w:iCs/>
          <w:sz w:val="16"/>
          <w:szCs w:val="16"/>
        </w:rPr>
        <w:t xml:space="preserve"> quando Lei o una società con cui Lei sia connesso:</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1.1.1 utilizza i nostri prodotti o servizi;</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1.1.2 si iscrive ad avvisi o newsletter di Monte Titoli;</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1.1.3 chiede di partecipare ai servizi gestiti da Monte Titoli;</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1.1.4 compila nostri moduli e/o form</w:t>
      </w:r>
      <w:r w:rsidRPr="00E7768C">
        <w:rPr>
          <w:rFonts w:ascii="Century Gothic" w:hAnsi="Century Gothic"/>
          <w:iCs/>
          <w:sz w:val="16"/>
          <w:szCs w:val="16"/>
        </w:rPr>
        <w:t xml:space="preserve"> di contatto.</w:t>
      </w:r>
    </w:p>
    <w:p w:rsidR="00962B78" w:rsidRPr="00E7768C"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1.2 Come indicato in precedenza, le modalità di trattamento delle Sue Informazioni personali (definite di seguito) cambieranno a seconda della finalità applicabile a trattamento di cui sopra.</w:t>
      </w:r>
    </w:p>
    <w:p w:rsidR="00962B78" w:rsidRPr="007E6ADF" w:rsidRDefault="002A7044" w:rsidP="00962B78">
      <w:pPr>
        <w:tabs>
          <w:tab w:val="left" w:pos="1671"/>
        </w:tabs>
        <w:ind w:right="11"/>
        <w:rPr>
          <w:rFonts w:ascii="Century Gothic" w:hAnsi="Century Gothic"/>
          <w:iCs/>
          <w:sz w:val="16"/>
          <w:szCs w:val="16"/>
        </w:rPr>
      </w:pPr>
      <w:r w:rsidRPr="00E7768C">
        <w:rPr>
          <w:rFonts w:ascii="Century Gothic" w:hAnsi="Century Gothic"/>
          <w:iCs/>
          <w:sz w:val="16"/>
          <w:szCs w:val="16"/>
        </w:rPr>
        <w:t xml:space="preserve">1.3 La invitiamo a leggere attentamente la </w:t>
      </w:r>
      <w:r w:rsidRPr="00E7768C">
        <w:rPr>
          <w:rFonts w:ascii="Century Gothic" w:hAnsi="Century Gothic"/>
          <w:iCs/>
          <w:sz w:val="16"/>
          <w:szCs w:val="16"/>
        </w:rPr>
        <w:t>presente Informativa sulla privacy e a rivisitare regolarmente</w:t>
      </w:r>
      <w:r w:rsidRPr="007E6ADF">
        <w:rPr>
          <w:rFonts w:ascii="Century Gothic" w:hAnsi="Century Gothic"/>
          <w:iCs/>
          <w:sz w:val="16"/>
          <w:szCs w:val="16"/>
        </w:rPr>
        <w:t xml:space="preserve"> questa pagina per aggiornarsi su eventuali modifiche apportate. La presente Informativa sulla privacy non regola il trattamento dei dati personali tramite il sito web. Per maggiori informazioni</w:t>
      </w:r>
      <w:r w:rsidRPr="007E6ADF">
        <w:rPr>
          <w:rFonts w:ascii="Century Gothic" w:hAnsi="Century Gothic"/>
          <w:iCs/>
          <w:sz w:val="16"/>
          <w:szCs w:val="16"/>
        </w:rPr>
        <w:t xml:space="preserve"> La invitiamo a prendere visione della relativa informativa disponibile al seguente link: https://www.euronext.com/en/privacy-statement.</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 xml:space="preserve">1.4 Il Suo titolare del trattamento sarà Monte Titoli che tratterà le Informazioni personali (definite di seguito) che </w:t>
      </w:r>
      <w:r w:rsidRPr="007E6ADF">
        <w:rPr>
          <w:rFonts w:ascii="Century Gothic" w:hAnsi="Century Gothic"/>
          <w:iCs/>
          <w:sz w:val="16"/>
          <w:szCs w:val="16"/>
        </w:rPr>
        <w:t>raccogliamo su di Lei in conformità alle normative sulla protezione dei dati applicabili. Monte Titoli fa parte del Gruppo Euronext (“</w:t>
      </w:r>
      <w:r w:rsidRPr="007E6ADF">
        <w:rPr>
          <w:rFonts w:ascii="Century Gothic" w:hAnsi="Century Gothic"/>
          <w:b/>
          <w:bCs/>
          <w:iCs/>
          <w:sz w:val="16"/>
          <w:szCs w:val="16"/>
        </w:rPr>
        <w:t>Gruppo Euronext</w:t>
      </w:r>
      <w:r w:rsidRPr="007E6ADF">
        <w:rPr>
          <w:rFonts w:ascii="Century Gothic" w:hAnsi="Century Gothic"/>
          <w:iCs/>
          <w:sz w:val="16"/>
          <w:szCs w:val="16"/>
        </w:rPr>
        <w:t>”) costituito da Euronext N.V, holding olandese, con sede in Beursplein 5, 1012 JW, Amsterdam, Paesi Bassi,</w:t>
      </w:r>
      <w:r w:rsidRPr="007E6ADF">
        <w:rPr>
          <w:rFonts w:ascii="Century Gothic" w:hAnsi="Century Gothic"/>
          <w:iCs/>
          <w:sz w:val="16"/>
          <w:szCs w:val="16"/>
        </w:rPr>
        <w:t xml:space="preserve"> e le sue consociate.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1.5 In caso di conflitto fra la presente Informativa sulla privacy e i termini del contratto stipulato con noi, prevarrà la disposizione pertinente di detto contratto. Il contenuto della presente Informativa sulla privacy non si appli</w:t>
      </w:r>
      <w:r w:rsidRPr="007E6ADF">
        <w:rPr>
          <w:rFonts w:ascii="Century Gothic" w:hAnsi="Century Gothic"/>
          <w:iCs/>
          <w:sz w:val="16"/>
          <w:szCs w:val="16"/>
        </w:rPr>
        <w:t xml:space="preserve">cherà laddove incompatibile con normative sulla protezione dei dati applicabili.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1.6 Data di entrata in vigore: 29 Aprile 2021</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2. QUALI INFORMAZIONI PERSONALI RACCOGLIAMO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 "</w:t>
      </w:r>
      <w:r w:rsidRPr="007E6ADF">
        <w:rPr>
          <w:rFonts w:ascii="Century Gothic" w:hAnsi="Century Gothic"/>
          <w:b/>
          <w:bCs/>
          <w:iCs/>
          <w:sz w:val="16"/>
          <w:szCs w:val="16"/>
        </w:rPr>
        <w:t>Informazioni personali</w:t>
      </w:r>
      <w:r w:rsidRPr="007E6ADF">
        <w:rPr>
          <w:rFonts w:ascii="Century Gothic" w:hAnsi="Century Gothic"/>
          <w:iCs/>
          <w:sz w:val="16"/>
          <w:szCs w:val="16"/>
        </w:rPr>
        <w:t>" si intendono le informazioni che La identificano o cons</w:t>
      </w:r>
      <w:r w:rsidRPr="007E6ADF">
        <w:rPr>
          <w:rFonts w:ascii="Century Gothic" w:hAnsi="Century Gothic"/>
          <w:iCs/>
          <w:sz w:val="16"/>
          <w:szCs w:val="16"/>
        </w:rPr>
        <w:t>entono di identificarla come persona. Monte Titoli tratterà le Informazioni personali fornite in merito ai prodotti, servizi e attività del paragrafo 1.1 precedente, inclusi i seguenti dati: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2.1.1 nome;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2.1.2 indirizzo email;</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2.1.3 altri dettagli personali</w:t>
      </w:r>
      <w:r w:rsidRPr="007E6ADF">
        <w:rPr>
          <w:rFonts w:ascii="Century Gothic" w:hAnsi="Century Gothic"/>
          <w:iCs/>
          <w:sz w:val="16"/>
          <w:szCs w:val="16"/>
        </w:rPr>
        <w:t xml:space="preserve"> di contatto (incluso numero di telefono e indirizzo postale);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2.1.4 professione;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2.1.5 datore di lavoro;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2.1.6 dettagli di contatto aziendale (incluso "numero diretto" aziendale o indirizzo dell'ufficio);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2.1.7 data di nascita (ad esempio, laddove ricopra</w:t>
      </w:r>
      <w:r w:rsidRPr="007E6ADF">
        <w:rPr>
          <w:rFonts w:ascii="Century Gothic" w:hAnsi="Century Gothic"/>
          <w:iCs/>
          <w:sz w:val="16"/>
          <w:szCs w:val="16"/>
        </w:rPr>
        <w:t xml:space="preserve"> una posizione regolamentata in una società quotata);</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2.1.8 informazioni finanziarie (laddove necessario per stipulare contratti con Lei);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2.1.9 la Sua fotografia;</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2.1.10 carriera, background professionale e altre informazioni legate al CV (ad esempio, lad</w:t>
      </w:r>
      <w:r w:rsidRPr="007E6ADF">
        <w:rPr>
          <w:rFonts w:ascii="Century Gothic" w:hAnsi="Century Gothic"/>
          <w:iCs/>
          <w:sz w:val="16"/>
          <w:szCs w:val="16"/>
        </w:rPr>
        <w:t>dove ci fornisca tali dati per candidarsi come consulente qualificato).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2.2 Raccoglieremo solo le informazioni necessarie per fornirLe il prodotto o il servizio da Lei richiesto. Il tipo di informazioni che raccogliamo dipenderà dalla natura di tale serviz</w:t>
      </w:r>
      <w:r w:rsidRPr="007E6ADF">
        <w:rPr>
          <w:rFonts w:ascii="Century Gothic" w:hAnsi="Century Gothic"/>
          <w:iCs/>
          <w:sz w:val="16"/>
          <w:szCs w:val="16"/>
        </w:rPr>
        <w:t>io o prodotto.</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3. COME USEREMO LE INFORMAZIONI PERSONALI DA NOI RACCOLTE E SU QUALE FONDAMENTO GIURIDICO?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3.1 Presentiamo di seguito una panoramica delle finalità di Monte Titoli per il trattamento delle Informazioni personali. Le ricordiamo che potrebbe t</w:t>
      </w:r>
      <w:r w:rsidRPr="007E6ADF">
        <w:rPr>
          <w:rFonts w:ascii="Century Gothic" w:hAnsi="Century Gothic"/>
          <w:iCs/>
          <w:sz w:val="16"/>
          <w:szCs w:val="16"/>
        </w:rPr>
        <w:t>rovare ulteriori informazioni in una comunicazione separata o nei nostri termini e condizioni. In aggiunta al punto 1.5, in caso di conflitto fra una comunicazione separata e i nostri termini e condizioni, prevarranno questi ultimi.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3.2 Le finalità per le </w:t>
      </w:r>
      <w:r w:rsidRPr="007E6ADF">
        <w:rPr>
          <w:rFonts w:ascii="Century Gothic" w:hAnsi="Century Gothic"/>
          <w:iCs/>
          <w:sz w:val="16"/>
          <w:szCs w:val="16"/>
        </w:rPr>
        <w:t xml:space="preserve">quali trattiamo le Sue Informazioni personali sono le seguenti: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3.2.1 offrirLe servizi specifici in conformità a un contratto che sta stipulando o che ha stipulato con noi;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3.2.2 registrarla per i servizi al cliente;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3.2.3 aggiungerLa come cliente e effet</w:t>
      </w:r>
      <w:r w:rsidRPr="007E6ADF">
        <w:rPr>
          <w:rFonts w:ascii="Century Gothic" w:hAnsi="Century Gothic"/>
          <w:iCs/>
          <w:sz w:val="16"/>
          <w:szCs w:val="16"/>
        </w:rPr>
        <w:t xml:space="preserve">tuare controlli di antecedenti e di screening (ad esempio,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laddove la Sua società si candidi per l'accesso a un servizio fornito da Monte Titoli);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3.2.4 compilare e conservare file su dirigenti attuali e futuri e su consulenti qualificati e</w:t>
      </w:r>
      <w:r w:rsidRPr="007E6ADF">
        <w:rPr>
          <w:rFonts w:ascii="Century Gothic" w:hAnsi="Century Gothic"/>
          <w:iCs/>
          <w:sz w:val="16"/>
          <w:szCs w:val="16"/>
        </w:rPr>
        <w:t xml:space="preserve"> effettuare controlli dei precedenti personali e di screening su di essi, per ottemperare a requisiti normativi.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3.2.5 effettuare la rendicontazione prevista laddove richiesto dal tipo di servizio fornito da Monte Titoli;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(le finalità di cui sopra sono con</w:t>
      </w:r>
      <w:r w:rsidRPr="007E6ADF">
        <w:rPr>
          <w:rFonts w:ascii="Century Gothic" w:hAnsi="Century Gothic"/>
          <w:iCs/>
          <w:sz w:val="16"/>
          <w:szCs w:val="16"/>
        </w:rPr>
        <w:t>giuntamente denominate le "</w:t>
      </w:r>
      <w:r w:rsidRPr="007E6ADF">
        <w:rPr>
          <w:rFonts w:ascii="Century Gothic" w:hAnsi="Century Gothic"/>
          <w:b/>
          <w:bCs/>
          <w:iCs/>
          <w:sz w:val="16"/>
          <w:szCs w:val="16"/>
        </w:rPr>
        <w:t>Finalità obbligatorie</w:t>
      </w:r>
      <w:r w:rsidRPr="007E6ADF">
        <w:rPr>
          <w:rFonts w:ascii="Century Gothic" w:hAnsi="Century Gothic"/>
          <w:iCs/>
          <w:sz w:val="16"/>
          <w:szCs w:val="16"/>
        </w:rPr>
        <w:t>");</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3.2.6 fornirLe newsletter o avvisi laddove li abbia sottoscritti;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3.2.7 svolgere indagini di mercato laddove decida di parteciparvi;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3.2.8 organizzare concorsi per i quali si sia registrato;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(le finalità </w:t>
      </w:r>
      <w:r w:rsidRPr="007E6ADF">
        <w:rPr>
          <w:rFonts w:ascii="Century Gothic" w:hAnsi="Century Gothic"/>
          <w:iCs/>
          <w:sz w:val="16"/>
          <w:szCs w:val="16"/>
        </w:rPr>
        <w:t>dei punti da 3.2.6 a 3.2.8 precedenti e 3.3 seguente sono congiuntamente denominate le "</w:t>
      </w:r>
      <w:r w:rsidRPr="007E6ADF">
        <w:rPr>
          <w:rFonts w:ascii="Century Gothic" w:hAnsi="Century Gothic"/>
          <w:b/>
          <w:bCs/>
          <w:iCs/>
          <w:sz w:val="16"/>
          <w:szCs w:val="16"/>
        </w:rPr>
        <w:t>Finalità di marketing</w:t>
      </w:r>
      <w:r w:rsidRPr="007E6ADF">
        <w:rPr>
          <w:rFonts w:ascii="Century Gothic" w:hAnsi="Century Gothic"/>
          <w:iCs/>
          <w:sz w:val="16"/>
          <w:szCs w:val="16"/>
        </w:rPr>
        <w:t>")</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3.3 Le Sue Informazioni personali possono essere trattate per via elettronica o su supporto cartaceo, sia all'interno che fuori dell'UE e dello </w:t>
      </w:r>
      <w:r w:rsidRPr="007E6ADF">
        <w:rPr>
          <w:rFonts w:ascii="Century Gothic" w:hAnsi="Century Gothic"/>
          <w:iCs/>
          <w:sz w:val="16"/>
          <w:szCs w:val="16"/>
        </w:rPr>
        <w:t xml:space="preserve">SEE, in conformità alla Sezione 5. Potremo inviarLe comunicazioni di marketing diretto. Laddove si tratti di comunicazioni per via elettronica (email o telefono) sarà richiesto il Suo previo consenso. In determinate circostanze, laddove disponiamo del Suo </w:t>
      </w:r>
      <w:r w:rsidRPr="007E6ADF">
        <w:rPr>
          <w:rFonts w:ascii="Century Gothic" w:hAnsi="Century Gothic"/>
          <w:iCs/>
          <w:sz w:val="16"/>
          <w:szCs w:val="16"/>
        </w:rPr>
        <w:t>previo consenso esplicito, Le invieremo comunicazioni di marketing riguardo partner terzi attentamente selezionati e adeguati, i cui prodotti e servizi potrebbero interessarLe. Può optare per alcuni tipi di marketing, o per tutte le forme di marketing, com</w:t>
      </w:r>
      <w:r w:rsidRPr="007E6ADF">
        <w:rPr>
          <w:rFonts w:ascii="Century Gothic" w:hAnsi="Century Gothic"/>
          <w:iCs/>
          <w:sz w:val="16"/>
          <w:szCs w:val="16"/>
        </w:rPr>
        <w:t xml:space="preserve">unicandocelo via email al seguente indirizzo: </w:t>
      </w:r>
      <w:r w:rsidRPr="007E6ADF">
        <w:rPr>
          <w:rFonts w:ascii="Century Gothic" w:hAnsi="Century Gothic"/>
          <w:b/>
          <w:bCs/>
          <w:iCs/>
          <w:sz w:val="16"/>
          <w:szCs w:val="16"/>
        </w:rPr>
        <w:t>privacy@montetitoli.it</w:t>
      </w:r>
      <w:r w:rsidRPr="007E6ADF">
        <w:rPr>
          <w:rFonts w:ascii="Century Gothic" w:hAnsi="Century Gothic"/>
          <w:iCs/>
          <w:sz w:val="16"/>
          <w:szCs w:val="16"/>
        </w:rPr>
        <w:t>. In alternativa, può cliccare sul link "opt-out" (rinuncia) presente in tutte le nostre email di marketing.</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3.4 Il trattamento dei Suoi Dati personali per le Finalità obbligatorie è neces</w:t>
      </w:r>
      <w:r w:rsidRPr="007E6ADF">
        <w:rPr>
          <w:rFonts w:ascii="Century Gothic" w:hAnsi="Century Gothic"/>
          <w:iCs/>
          <w:sz w:val="16"/>
          <w:szCs w:val="16"/>
        </w:rPr>
        <w:t>sario per la fornitura dei prodotti e/o dei servizi offerti da Monte Titoli. Se non desidera che le Sue Informazioni personali siano trattate per tali finalità, non potrà utilizzare i prodotti/servizi forniti da Monte Titoli. Il trattamento delle Sue Infor</w:t>
      </w:r>
      <w:r w:rsidRPr="007E6ADF">
        <w:rPr>
          <w:rFonts w:ascii="Century Gothic" w:hAnsi="Century Gothic"/>
          <w:iCs/>
          <w:sz w:val="16"/>
          <w:szCs w:val="16"/>
        </w:rPr>
        <w:t xml:space="preserve">mazioni personali per le Finalità di marketing è discrezionale e necessita del Suo previo consenso. In caso di mancato consenso da parte Sua, non potrà ricevere le comunicazioni e partecipare alle iniziative di cui sopra. </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4. DIVULGAZIONE DELLE SUE INFORMA</w:t>
      </w:r>
      <w:r w:rsidRPr="007E6ADF">
        <w:rPr>
          <w:rFonts w:ascii="Century Gothic" w:hAnsi="Century Gothic"/>
          <w:b/>
          <w:bCs/>
          <w:iCs/>
          <w:sz w:val="16"/>
          <w:szCs w:val="16"/>
        </w:rPr>
        <w:t>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4.1 Per fornirLe i nostri servizi, potremo condividere le Sue Informazioni personali nell'ambito del Gruppo Euronext, sia all'interno che all'esterno dello Spazio Economico Europeo, come precisato alla Sezione 5. L'accesso alle Sue Informaz</w:t>
      </w:r>
      <w:r w:rsidRPr="007E6ADF">
        <w:rPr>
          <w:rFonts w:ascii="Century Gothic" w:hAnsi="Century Gothic"/>
          <w:iCs/>
          <w:sz w:val="16"/>
          <w:szCs w:val="16"/>
        </w:rPr>
        <w:t>ioni personali è limitato ai dipendenti, agenti e appaltatori del Gruppo Euronext che ne necessitino per fornirLe i nostri servizi; per comunicare con Lei (incluso, previo consenso da parte Sua, per inviarLe comunicazioni di marketing); e per adempiere a o</w:t>
      </w:r>
      <w:r w:rsidRPr="007E6ADF">
        <w:rPr>
          <w:rFonts w:ascii="Century Gothic" w:hAnsi="Century Gothic"/>
          <w:iCs/>
          <w:sz w:val="16"/>
          <w:szCs w:val="16"/>
        </w:rPr>
        <w:t xml:space="preserve">bblighi legali o regolamentari.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 xml:space="preserve">4.2 Potremo anche avvalerci dei servizi di fornitori di servizi terzi situati sia all'interno che all'esterno dello Spazio Economico Europeo come precisato alla Sezione 5 per averne assistenza in determinati settori, quali </w:t>
      </w:r>
      <w:r w:rsidRPr="007E6ADF">
        <w:rPr>
          <w:rFonts w:ascii="Century Gothic" w:hAnsi="Century Gothic"/>
          <w:iCs/>
          <w:sz w:val="16"/>
          <w:szCs w:val="16"/>
        </w:rPr>
        <w:t xml:space="preserve">sicurezza fisica, marketing e ricerche di mercato. Laddove i fornitori di servizi terzi ricevano le nostre informazioni, resteremo responsabili dell'utilizzo delle Sue Informazioni personali. Adottiamo le misure atte a garantire che tali terzi trattino le </w:t>
      </w:r>
      <w:r w:rsidRPr="007E6ADF">
        <w:rPr>
          <w:rFonts w:ascii="Century Gothic" w:hAnsi="Century Gothic"/>
          <w:iCs/>
          <w:sz w:val="16"/>
          <w:szCs w:val="16"/>
        </w:rPr>
        <w:t>Sue Informazioni personali con la nostra stessa considerazione.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4.3 Talora, può esserci richiesto di divulgare le Sue Informazioni personali a organismi preposti all'applicazione della legge, autorità di regolamentazione, agenzie o terzi in base a prescriz</w:t>
      </w:r>
      <w:r w:rsidRPr="007E6ADF">
        <w:rPr>
          <w:rFonts w:ascii="Century Gothic" w:hAnsi="Century Gothic"/>
          <w:iCs/>
          <w:sz w:val="16"/>
          <w:szCs w:val="16"/>
        </w:rPr>
        <w:t>ione di legge o ordinanza del tribunale. Operiamo in modo responsabile e nel soddisfare tali richiesta teniamo debitamente conto dei Suoi interessi.</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5. TRASFERIMENTI TRANSFRONTALIERI DELLE SUE 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5.1 Siamo un'organizzazione internaziona</w:t>
      </w:r>
      <w:r w:rsidRPr="007E6ADF">
        <w:rPr>
          <w:rFonts w:ascii="Century Gothic" w:hAnsi="Century Gothic"/>
          <w:iCs/>
          <w:sz w:val="16"/>
          <w:szCs w:val="16"/>
        </w:rPr>
        <w:t>le, con attività sia all'interno che all'esterno dello Spazio Economico Europeo ("</w:t>
      </w:r>
      <w:r w:rsidRPr="007E6ADF">
        <w:rPr>
          <w:rFonts w:ascii="Century Gothic" w:hAnsi="Century Gothic"/>
          <w:b/>
          <w:bCs/>
          <w:iCs/>
          <w:sz w:val="16"/>
          <w:szCs w:val="16"/>
        </w:rPr>
        <w:t>SEE</w:t>
      </w:r>
      <w:r w:rsidRPr="007E6ADF">
        <w:rPr>
          <w:rFonts w:ascii="Century Gothic" w:hAnsi="Century Gothic"/>
          <w:iCs/>
          <w:sz w:val="16"/>
          <w:szCs w:val="16"/>
        </w:rPr>
        <w:t>"), in particolare i fornitori di servizi terzi statunitensi che trattano i dati per nostro conto potrebbero essere situati in varie parti del mondo, e noi potremmo essere</w:t>
      </w:r>
      <w:r w:rsidRPr="007E6ADF">
        <w:rPr>
          <w:rFonts w:ascii="Century Gothic" w:hAnsi="Century Gothic"/>
          <w:iCs/>
          <w:sz w:val="16"/>
          <w:szCs w:val="16"/>
        </w:rPr>
        <w:t xml:space="preserve"> soggetti al controllo da parte di tribunali o autorità di regolamentazione in varie giurisdizioni differenti. Per questi motivi, le Sue Informazioni personali potrebbero essere trasferite in altri paesi sia all'interno che all'esterno dell'UE e dello SEE.</w:t>
      </w:r>
      <w:r w:rsidRPr="007E6ADF">
        <w:rPr>
          <w:rFonts w:ascii="Century Gothic" w:hAnsi="Century Gothic"/>
          <w:iCs/>
          <w:sz w:val="16"/>
          <w:szCs w:val="16"/>
        </w:rPr>
        <w:t xml:space="preserve"> Dal momento che le normative sulla privacy di altri paesi possono differire da quelle del nostro paese, operiamo in modo da trasferire i dati oltremare laddove siamo certi che esistano livelli di protezione idonei a proteggere le informazioni detenute in </w:t>
      </w:r>
      <w:r w:rsidRPr="007E6ADF">
        <w:rPr>
          <w:rFonts w:ascii="Century Gothic" w:hAnsi="Century Gothic"/>
          <w:iCs/>
          <w:sz w:val="16"/>
          <w:szCs w:val="16"/>
        </w:rPr>
        <w:t xml:space="preserve">detto paese o che il fornitore di servizi operi costantemente in conformità alle normative sulla privacy applicabili. Laddove richiesto dalle normative applicabili, adotteremo le misure atte a garantire che le Informazioni personali gestite in altri paesi </w:t>
      </w:r>
      <w:r w:rsidRPr="007E6ADF">
        <w:rPr>
          <w:rFonts w:ascii="Century Gothic" w:hAnsi="Century Gothic"/>
          <w:iCs/>
          <w:sz w:val="16"/>
          <w:szCs w:val="16"/>
        </w:rPr>
        <w:t xml:space="preserve">godano almeno dello stesso livello di protezione garantito nel nostro paese, ad esempio, stipulando contratti che comprendano i modelli di clausole contrattuali approvate dalla Commissione europea. </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6. MODALITÀ DI TRATTAMENTO DELLE SUE INFORMAZIONI PERSONA</w:t>
      </w:r>
      <w:r w:rsidRPr="007E6ADF">
        <w:rPr>
          <w:rFonts w:ascii="Century Gothic" w:hAnsi="Century Gothic"/>
          <w:b/>
          <w:bCs/>
          <w:iCs/>
          <w:sz w:val="16"/>
          <w:szCs w:val="16"/>
        </w:rPr>
        <w:t>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6.1 Le Sue Informazioni personali sono trattate per via elettronica e non elettronica per i tempi strettamente necessari per realizzare gli obiettivi per i quali dette informazioni sono state raccolte. Monte Titoli attua misure tecniche e organizzative </w:t>
      </w:r>
      <w:r w:rsidRPr="007E6ADF">
        <w:rPr>
          <w:rFonts w:ascii="Century Gothic" w:hAnsi="Century Gothic"/>
          <w:iCs/>
          <w:sz w:val="16"/>
          <w:szCs w:val="16"/>
        </w:rPr>
        <w:t xml:space="preserve">idonee a prevenire perdite e utilizzi dei dati illegali o non corretti oppure accessi non autorizzati. </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7. CONSERVAZIONE DELLE SUE INFORMAZIONI PERSONALI</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iCs/>
          <w:sz w:val="16"/>
          <w:szCs w:val="16"/>
        </w:rPr>
        <w:t>7.1 Conserveremo le Sue Informazioni personali per il tempo ragionevolmente necessario per le finalità</w:t>
      </w:r>
      <w:r w:rsidRPr="007E6ADF">
        <w:rPr>
          <w:rFonts w:ascii="Century Gothic" w:hAnsi="Century Gothic"/>
          <w:iCs/>
          <w:sz w:val="16"/>
          <w:szCs w:val="16"/>
        </w:rPr>
        <w:t xml:space="preserve"> di cui alla precedente Sezione 3. In particolare: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le Informazioni personali raccolte per le Finalità obbligatorie sono conservate per il periodo necessario per la fornitura del prodotto o servizio richiesto, nonché per ulteriori 10 anni, al massimo, dal</w:t>
      </w:r>
      <w:r w:rsidRPr="007E6ADF">
        <w:rPr>
          <w:rFonts w:ascii="Century Gothic" w:hAnsi="Century Gothic"/>
          <w:iCs/>
          <w:sz w:val="16"/>
          <w:szCs w:val="16"/>
        </w:rPr>
        <w:t xml:space="preserve">la cessazione dei servizi;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le Informazioni personali raccolte per le Finalità di marketing sono conservate per il periodo necessario per la fornitura del prodotto o servizio richiesto e per i 2 anni successivi.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Al termine del periodo di conservazione le</w:t>
      </w:r>
      <w:r w:rsidRPr="007E6ADF">
        <w:rPr>
          <w:rFonts w:ascii="Century Gothic" w:hAnsi="Century Gothic"/>
          <w:iCs/>
          <w:sz w:val="16"/>
          <w:szCs w:val="16"/>
        </w:rPr>
        <w:t xml:space="preserve"> Sue Informazioni personali saranno cancellate, rese anonime o aggregate.</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7.2 Tuttavia, in determinate circostanze potremmo conservare le Informazioni personali per periodi più lunghi, ad esempio se richiesto in adempimento di obblighi legali, fiscali o co</w:t>
      </w:r>
      <w:r w:rsidRPr="007E6ADF">
        <w:rPr>
          <w:rFonts w:ascii="Century Gothic" w:hAnsi="Century Gothic"/>
          <w:iCs/>
          <w:sz w:val="16"/>
          <w:szCs w:val="16"/>
        </w:rPr>
        <w:t>ntabili. In determinate circostanze potremmo anche conservare le Sue Informazioni personali per periodi più lunghi per poter disporre di un'accurata documentazione dei rapporti intercorsi tra noi in caso di reclami o contestazioni.</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 xml:space="preserve">8. PROTEZIONE DELLE SUE </w:t>
      </w:r>
      <w:r w:rsidRPr="007E6ADF">
        <w:rPr>
          <w:rFonts w:ascii="Century Gothic" w:hAnsi="Century Gothic"/>
          <w:b/>
          <w:bCs/>
          <w:iCs/>
          <w:sz w:val="16"/>
          <w:szCs w:val="16"/>
        </w:rPr>
        <w:t>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8.1 Conserveremo le Sue Informazioni personali al sicuro fintanto che saranno sotto il nostro controllo, anche quando sono trattate da fornitori di servizi terzi per nostro conto. Impartiamo ai nostri dipendenti una adeguata formazio</w:t>
      </w:r>
      <w:r w:rsidRPr="007E6ADF">
        <w:rPr>
          <w:rFonts w:ascii="Century Gothic" w:hAnsi="Century Gothic"/>
          <w:iCs/>
          <w:sz w:val="16"/>
          <w:szCs w:val="16"/>
        </w:rPr>
        <w:t xml:space="preserve">ne in merito ai loro obblighi ai sensi delle normative sulla protezione dei dati e garantiamo che abbiano accesso alle Sue Informazioni personali solo i dipendenti, gli appaltatori e gli agenti di Monte Titoli.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8.2 Trattiamo con la massima serietà la sicu</w:t>
      </w:r>
      <w:r w:rsidRPr="007E6ADF">
        <w:rPr>
          <w:rFonts w:ascii="Century Gothic" w:hAnsi="Century Gothic"/>
          <w:iCs/>
          <w:sz w:val="16"/>
          <w:szCs w:val="16"/>
        </w:rPr>
        <w:t xml:space="preserve">rezza dei nostri locali e dei nostri server e adotteremo tutte le misure tecniche opportune avvalendoci di procedure e strumenti di sicurezza riconosciuti in conformità alle buone pratiche del settore al fine di proteggere le Sue Informazioni personali su </w:t>
      </w:r>
      <w:r w:rsidRPr="007E6ADF">
        <w:rPr>
          <w:rFonts w:ascii="Century Gothic" w:hAnsi="Century Gothic"/>
          <w:iCs/>
          <w:sz w:val="16"/>
          <w:szCs w:val="16"/>
        </w:rPr>
        <w:t>tutte queste piattaforme.</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9. I SUOI DIRITTI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 In conformità alla legge applicabile, può disporre di alcuni o di tutti i seguenti diritti riguardo le Sue 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9.1.1 ottenere una copia delle Sue Informazioni personali con informazioni su</w:t>
      </w:r>
      <w:r w:rsidRPr="007E6ADF">
        <w:rPr>
          <w:rFonts w:ascii="Century Gothic" w:hAnsi="Century Gothic"/>
          <w:iCs/>
          <w:sz w:val="16"/>
          <w:szCs w:val="16"/>
        </w:rPr>
        <w:t xml:space="preserve"> come e su quale base siano trattate dette 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9.1.2 correggere Informazioni personali imprecise (incluso il diritto di completare le Informazioni personali incomplete);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9.1.3 cancellare le Sue Informazioni personali (in casi limitati,</w:t>
      </w:r>
      <w:r w:rsidRPr="007E6ADF">
        <w:rPr>
          <w:rFonts w:ascii="Century Gothic" w:hAnsi="Century Gothic"/>
          <w:iCs/>
          <w:sz w:val="16"/>
          <w:szCs w:val="16"/>
        </w:rPr>
        <w:t xml:space="preserve"> laddove non sia più necessario rispetto alle finalità per le quali sono state raccolte o trattate);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9.1.4 limitare il trattamento delle Sue Informazioni personali laddove: </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9.1.4.1 venga contestata la precisione delle 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9.1.4.2 il t</w:t>
      </w:r>
      <w:r w:rsidRPr="007E6ADF">
        <w:rPr>
          <w:rFonts w:ascii="Century Gothic" w:hAnsi="Century Gothic"/>
          <w:iCs/>
          <w:sz w:val="16"/>
          <w:szCs w:val="16"/>
        </w:rPr>
        <w:t>rattamento sia illecito ma Lei si oppone alla cancellazione delle Informazioni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9.1.4.3 noi non necessitiamo più delle Informazioni personali ma siano comunque necessarie per accertare, esercitare o difendere un diritto in sede giudiziaria;</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9.1.5</w:t>
      </w:r>
      <w:r w:rsidRPr="007E6ADF">
        <w:rPr>
          <w:rFonts w:ascii="Century Gothic" w:hAnsi="Century Gothic"/>
          <w:iCs/>
          <w:sz w:val="16"/>
          <w:szCs w:val="16"/>
        </w:rPr>
        <w:t xml:space="preserve"> per contestare un trattamento da noi giustificato in base a un legittimo interesse (rispetto al Suo consenso o a stipulare un contratto con Lei);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9.1.6 comunicarci di non inviarLe marketing diretto;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9.1.7 ritirare il Suo consenso al trattamento delle Sue </w:t>
      </w:r>
      <w:r w:rsidRPr="007E6ADF">
        <w:rPr>
          <w:rFonts w:ascii="Century Gothic" w:hAnsi="Century Gothic"/>
          <w:iCs/>
          <w:sz w:val="16"/>
          <w:szCs w:val="16"/>
        </w:rPr>
        <w:t>Informazioni personali da parte nostra (laddove detto trattamento si basi sul Suo consenso);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9.1.8 opporsi a decisioni basate esclusivamente su trattamento o profilazione automatizzati;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9.1.9 In aggiunta a quanto sopra, ha il diritto di presentare un recla</w:t>
      </w:r>
      <w:r w:rsidRPr="007E6ADF">
        <w:rPr>
          <w:rFonts w:ascii="Century Gothic" w:hAnsi="Century Gothic"/>
          <w:iCs/>
          <w:sz w:val="16"/>
          <w:szCs w:val="16"/>
        </w:rPr>
        <w:t>mo presso l'autorità di vigilanza. In Italia vi è il Garante per la protezione dei dati personali;</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9.1.10 Se intende approfondire le modalità di esercizio di questi diritti, La invitiamo a contattarci come indicato di seguito.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Può esercitare i diritti di c</w:t>
      </w:r>
      <w:r w:rsidRPr="007E6ADF">
        <w:rPr>
          <w:rFonts w:ascii="Century Gothic" w:hAnsi="Century Gothic"/>
          <w:iCs/>
          <w:sz w:val="16"/>
          <w:szCs w:val="16"/>
        </w:rPr>
        <w:t xml:space="preserve">ui sopra con le modalità di cui alla Sezione 11 di seguito. </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10. MODIFICHE DELLA PRESENTE INFORMATIVA SULLA PRIVACY</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 xml:space="preserve">10.1 Le modifiche da noi apportate alla presente Informativa sulla privacy Le saranno comunicate anticipatamente per garantire che sia </w:t>
      </w:r>
      <w:r w:rsidRPr="007E6ADF">
        <w:rPr>
          <w:rFonts w:ascii="Century Gothic" w:hAnsi="Century Gothic"/>
          <w:iCs/>
          <w:sz w:val="16"/>
          <w:szCs w:val="16"/>
        </w:rPr>
        <w:t>pienamente a conoscenza di quali Informazioni personali siano raccolte, di come vengano utilizzate e delle circostanze in cui vengono divulgate.</w:t>
      </w:r>
    </w:p>
    <w:p w:rsidR="00962B78" w:rsidRPr="007E6ADF" w:rsidRDefault="002A7044"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11. INFORMAZIONI SUL TITOLARE DEL TRATTAMENTO E DETTAGLI DI CONTATTO</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11.1 Il Suo titolare del trattamento sarà </w:t>
      </w:r>
      <w:r w:rsidRPr="007E6ADF">
        <w:rPr>
          <w:rFonts w:ascii="Century Gothic" w:hAnsi="Century Gothic"/>
          <w:iCs/>
          <w:sz w:val="16"/>
          <w:szCs w:val="16"/>
        </w:rPr>
        <w:t>Monte Titoli S.p.A. In ogni caso, per reclami o quesiti sul trattamento delle Sue Informazioni personali da parte di un membro di Monte Titoli, o per esercitare un diritto riguardo le Sue Informazioni personali, La invitiamo a contattarci con una delle seg</w:t>
      </w:r>
      <w:r w:rsidRPr="007E6ADF">
        <w:rPr>
          <w:rFonts w:ascii="Century Gothic" w:hAnsi="Century Gothic"/>
          <w:iCs/>
          <w:sz w:val="16"/>
          <w:szCs w:val="16"/>
        </w:rPr>
        <w:t>uenti modalità:</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Per corrispondenza: Monte Titoli S.p.A.</w:t>
      </w:r>
    </w:p>
    <w:p w:rsidR="00962B78" w:rsidRPr="007E6ADF" w:rsidRDefault="002A7044" w:rsidP="00962B78">
      <w:pPr>
        <w:tabs>
          <w:tab w:val="left" w:pos="1671"/>
        </w:tabs>
        <w:ind w:right="11"/>
        <w:rPr>
          <w:rFonts w:ascii="Century Gothic" w:hAnsi="Century Gothic"/>
          <w:iCs/>
          <w:sz w:val="16"/>
          <w:szCs w:val="16"/>
        </w:rPr>
      </w:pPr>
      <w:r w:rsidRPr="007E6ADF">
        <w:rPr>
          <w:rFonts w:ascii="Century Gothic" w:hAnsi="Century Gothic"/>
          <w:iCs/>
          <w:sz w:val="16"/>
          <w:szCs w:val="16"/>
        </w:rPr>
        <w:t>Ufficio legale - Piazza degli Affari, 6 – 20123, Milano</w:t>
      </w:r>
    </w:p>
    <w:p w:rsidR="00962B78" w:rsidRPr="00962B78" w:rsidRDefault="002A7044" w:rsidP="00962B78">
      <w:pPr>
        <w:numPr>
          <w:ilvl w:val="0"/>
          <w:numId w:val="9"/>
        </w:numPr>
        <w:tabs>
          <w:tab w:val="left" w:pos="1671"/>
        </w:tabs>
        <w:ind w:right="11"/>
        <w:rPr>
          <w:rFonts w:ascii="Century Gothic" w:hAnsi="Century Gothic"/>
          <w:b/>
          <w:bCs/>
          <w:iCs/>
          <w:sz w:val="12"/>
          <w:szCs w:val="12"/>
          <w:lang w:val="en-US"/>
        </w:rPr>
      </w:pPr>
      <w:r w:rsidRPr="007E6ADF">
        <w:rPr>
          <w:rFonts w:ascii="Century Gothic" w:hAnsi="Century Gothic"/>
          <w:iCs/>
          <w:sz w:val="16"/>
          <w:szCs w:val="16"/>
          <w:lang w:val="en-US"/>
        </w:rPr>
        <w:t xml:space="preserve">Per email: </w:t>
      </w:r>
      <w:hyperlink r:id="rId9" w:history="1">
        <w:r w:rsidRPr="007E6ADF">
          <w:rPr>
            <w:rStyle w:val="Collegamentoipertestuale"/>
            <w:rFonts w:ascii="Century Gothic" w:hAnsi="Century Gothic"/>
            <w:b/>
            <w:bCs/>
            <w:iCs/>
            <w:sz w:val="16"/>
            <w:szCs w:val="16"/>
            <w:lang w:val="en-US"/>
          </w:rPr>
          <w:t>privacy@montetitoli.it</w:t>
        </w:r>
      </w:hyperlink>
      <w:r w:rsidRPr="007E6ADF">
        <w:rPr>
          <w:rFonts w:ascii="Century Gothic" w:hAnsi="Century Gothic"/>
          <w:b/>
          <w:bCs/>
          <w:iCs/>
          <w:sz w:val="16"/>
          <w:szCs w:val="16"/>
          <w:lang w:val="en-US"/>
        </w:rPr>
        <w:t xml:space="preserve">; </w:t>
      </w:r>
      <w:hyperlink r:id="rId10" w:history="1">
        <w:r w:rsidRPr="007E6ADF">
          <w:rPr>
            <w:rStyle w:val="Collegamentoipertestuale"/>
            <w:rFonts w:ascii="Century Gothic" w:hAnsi="Century Gothic"/>
            <w:b/>
            <w:bCs/>
            <w:iCs/>
            <w:sz w:val="16"/>
            <w:szCs w:val="16"/>
            <w:lang w:val="en-US"/>
          </w:rPr>
          <w:t>Montetitol</w:t>
        </w:r>
        <w:r w:rsidRPr="007E6ADF">
          <w:rPr>
            <w:rStyle w:val="Collegamentoipertestuale"/>
            <w:rFonts w:ascii="Century Gothic" w:hAnsi="Century Gothic"/>
            <w:b/>
            <w:bCs/>
            <w:iCs/>
            <w:sz w:val="16"/>
            <w:szCs w:val="16"/>
            <w:lang w:val="en-US"/>
          </w:rPr>
          <w:t>i-privacy@euronext.com</w:t>
        </w:r>
      </w:hyperlink>
    </w:p>
    <w:p w:rsidR="00962B78" w:rsidRPr="00962B78" w:rsidRDefault="00962B78" w:rsidP="007017C0">
      <w:pPr>
        <w:tabs>
          <w:tab w:val="left" w:pos="1671"/>
        </w:tabs>
        <w:ind w:right="11"/>
        <w:rPr>
          <w:rFonts w:ascii="Century Gothic" w:hAnsi="Century Gothic"/>
          <w:i/>
          <w:sz w:val="12"/>
          <w:szCs w:val="12"/>
          <w:lang w:val="en-US"/>
        </w:rPr>
      </w:pPr>
    </w:p>
    <w:p w:rsidR="00962B78" w:rsidRPr="00962B78" w:rsidRDefault="00962B78" w:rsidP="007017C0">
      <w:pPr>
        <w:tabs>
          <w:tab w:val="left" w:pos="1671"/>
        </w:tabs>
        <w:ind w:right="11"/>
        <w:rPr>
          <w:rFonts w:ascii="Century Gothic" w:hAnsi="Century Gothic"/>
          <w:iCs/>
          <w:sz w:val="12"/>
          <w:szCs w:val="12"/>
          <w:lang w:val="en-US"/>
        </w:rPr>
      </w:pPr>
    </w:p>
    <w:p w:rsidR="007017C0" w:rsidRPr="00962B78" w:rsidRDefault="007017C0" w:rsidP="007017C0">
      <w:pPr>
        <w:tabs>
          <w:tab w:val="left" w:pos="1671"/>
        </w:tabs>
        <w:ind w:right="11"/>
        <w:rPr>
          <w:sz w:val="6"/>
          <w:szCs w:val="6"/>
          <w:lang w:val="en-US"/>
        </w:rPr>
      </w:pPr>
    </w:p>
    <w:p w:rsidR="004539B6" w:rsidRPr="00962B78" w:rsidRDefault="004539B6" w:rsidP="004539B6">
      <w:pPr>
        <w:pStyle w:val="Default"/>
        <w:jc w:val="both"/>
        <w:rPr>
          <w:rFonts w:ascii="Century Gothic" w:hAnsi="Century Gothic"/>
          <w:sz w:val="6"/>
          <w:szCs w:val="6"/>
          <w:lang w:val="en-US"/>
        </w:rPr>
      </w:pPr>
      <w:bookmarkStart w:id="1" w:name="Art._135-undecies"/>
      <w:bookmarkStart w:id="2" w:name="Art._135-decies"/>
    </w:p>
    <w:tbl>
      <w:tblPr>
        <w:tblStyle w:val="Grigliatabella"/>
        <w:tblW w:w="0" w:type="auto"/>
        <w:tblLook w:val="04A0" w:firstRow="1" w:lastRow="0" w:firstColumn="1" w:lastColumn="0" w:noHBand="0" w:noVBand="1"/>
      </w:tblPr>
      <w:tblGrid>
        <w:gridCol w:w="15110"/>
      </w:tblGrid>
      <w:tr w:rsidR="00486A8B" w:rsidTr="00D43E6E">
        <w:tc>
          <w:tcPr>
            <w:tcW w:w="15110" w:type="dxa"/>
            <w:tcBorders>
              <w:top w:val="nil"/>
              <w:left w:val="nil"/>
              <w:bottom w:val="nil"/>
              <w:right w:val="nil"/>
            </w:tcBorders>
            <w:shd w:val="clear" w:color="auto" w:fill="7F7F7F" w:themeFill="text1" w:themeFillTint="80"/>
          </w:tcPr>
          <w:p w:rsidR="004539B6" w:rsidRPr="00962B78" w:rsidRDefault="002A7044" w:rsidP="00D43E6E">
            <w:pPr>
              <w:pStyle w:val="Default"/>
              <w:rPr>
                <w:rFonts w:ascii="Century Gothic" w:hAnsi="Century Gothic"/>
                <w:b/>
                <w:color w:val="FFFFFF" w:themeColor="background1"/>
                <w:sz w:val="6"/>
                <w:szCs w:val="6"/>
                <w:lang w:val="en-US"/>
              </w:rPr>
            </w:pPr>
            <w:r w:rsidRPr="00962B78">
              <w:rPr>
                <w:rFonts w:ascii="Century Gothic" w:hAnsi="Century Gothic"/>
                <w:b/>
                <w:color w:val="FFFFFF" w:themeColor="background1"/>
                <w:sz w:val="6"/>
                <w:szCs w:val="6"/>
                <w:lang w:val="en-US"/>
              </w:rPr>
              <w:br w:type="page"/>
            </w:r>
          </w:p>
          <w:p w:rsidR="004539B6" w:rsidRPr="00962B78" w:rsidRDefault="004539B6" w:rsidP="00D43E6E">
            <w:pPr>
              <w:pStyle w:val="Default"/>
              <w:rPr>
                <w:rFonts w:ascii="Century Gothic" w:hAnsi="Century Gothic"/>
                <w:b/>
                <w:color w:val="FFFFFF" w:themeColor="background1"/>
                <w:sz w:val="6"/>
                <w:szCs w:val="6"/>
                <w:lang w:val="en-US"/>
              </w:rPr>
            </w:pPr>
          </w:p>
        </w:tc>
      </w:tr>
    </w:tbl>
    <w:p w:rsidR="00063A09" w:rsidRDefault="00063A09">
      <w:pPr>
        <w:rPr>
          <w:lang w:val="en-US"/>
        </w:rPr>
      </w:pPr>
    </w:p>
    <w:p w:rsidR="00E7768C" w:rsidRPr="000870A1" w:rsidRDefault="002A7044" w:rsidP="00E7768C">
      <w:pPr>
        <w:jc w:val="center"/>
        <w:rPr>
          <w:rFonts w:ascii="Century Gothic" w:hAnsi="Century Gothic"/>
          <w:color w:val="000000"/>
          <w:sz w:val="16"/>
          <w:szCs w:val="18"/>
          <w:lang w:eastAsia="en-US"/>
        </w:rPr>
      </w:pPr>
      <w:r w:rsidRPr="000870A1">
        <w:rPr>
          <w:rFonts w:ascii="Century Gothic" w:hAnsi="Century Gothic"/>
          <w:color w:val="000000"/>
          <w:sz w:val="16"/>
          <w:szCs w:val="18"/>
          <w:lang w:eastAsia="en-US"/>
        </w:rPr>
        <w:t>INFORMATIVA PRIVACY</w:t>
      </w:r>
    </w:p>
    <w:p w:rsidR="00E7768C" w:rsidRPr="000870A1" w:rsidRDefault="00E7768C" w:rsidP="00E7768C">
      <w:pPr>
        <w:jc w:val="center"/>
        <w:rPr>
          <w:rFonts w:ascii="Century Gothic" w:hAnsi="Century Gothic"/>
          <w:color w:val="000000"/>
          <w:sz w:val="16"/>
          <w:szCs w:val="18"/>
          <w:lang w:eastAsia="en-US"/>
        </w:rPr>
      </w:pPr>
    </w:p>
    <w:p w:rsidR="00E7768C" w:rsidRDefault="002A7044" w:rsidP="00E7768C">
      <w:pPr>
        <w:jc w:val="both"/>
        <w:rPr>
          <w:rFonts w:ascii="Century Gothic" w:hAnsi="Century Gothic"/>
          <w:color w:val="000000"/>
          <w:sz w:val="16"/>
          <w:szCs w:val="18"/>
          <w:lang w:eastAsia="en-US"/>
        </w:rPr>
      </w:pPr>
      <w:r>
        <w:rPr>
          <w:rFonts w:ascii="Century Gothic" w:hAnsi="Century Gothic"/>
          <w:color w:val="000000"/>
          <w:sz w:val="16"/>
          <w:szCs w:val="18"/>
          <w:lang w:eastAsia="en-US"/>
        </w:rPr>
        <w:t xml:space="preserve">Il trattamento dei dati personali </w:t>
      </w:r>
      <w:r w:rsidRPr="000870A1">
        <w:rPr>
          <w:rFonts w:ascii="Century Gothic" w:hAnsi="Century Gothic"/>
          <w:color w:val="000000"/>
          <w:sz w:val="16"/>
          <w:szCs w:val="18"/>
          <w:lang w:eastAsia="en-US"/>
        </w:rPr>
        <w:t xml:space="preserve">e la comunicazione dei medesimi a </w:t>
      </w:r>
      <w:r>
        <w:rPr>
          <w:rFonts w:ascii="Century Gothic" w:hAnsi="Century Gothic"/>
          <w:color w:val="000000"/>
          <w:sz w:val="16"/>
          <w:szCs w:val="18"/>
          <w:lang w:eastAsia="en-US"/>
        </w:rPr>
        <w:t>Radici Pietro Industries &amp; Brands</w:t>
      </w:r>
      <w:r w:rsidRPr="000870A1">
        <w:rPr>
          <w:rFonts w:ascii="Century Gothic" w:hAnsi="Century Gothic"/>
          <w:color w:val="000000"/>
          <w:sz w:val="16"/>
          <w:szCs w:val="18"/>
          <w:lang w:eastAsia="en-US"/>
        </w:rPr>
        <w:t xml:space="preserve"> S.p.A. </w:t>
      </w:r>
      <w:r>
        <w:rPr>
          <w:rFonts w:ascii="Century Gothic" w:hAnsi="Century Gothic"/>
          <w:color w:val="000000"/>
          <w:sz w:val="16"/>
          <w:szCs w:val="18"/>
          <w:lang w:eastAsia="en-US"/>
        </w:rPr>
        <w:t xml:space="preserve">verrà effettuato </w:t>
      </w:r>
      <w:r w:rsidRPr="000870A1">
        <w:rPr>
          <w:rFonts w:ascii="Century Gothic" w:hAnsi="Century Gothic"/>
          <w:color w:val="000000"/>
          <w:sz w:val="16"/>
          <w:szCs w:val="18"/>
          <w:lang w:eastAsia="en-US"/>
        </w:rPr>
        <w:t>per le finalità connesse allo svolgimento dell’Assemblea</w:t>
      </w:r>
      <w:r>
        <w:rPr>
          <w:rFonts w:ascii="Century Gothic" w:hAnsi="Century Gothic"/>
          <w:color w:val="000000"/>
          <w:sz w:val="16"/>
          <w:szCs w:val="18"/>
          <w:lang w:eastAsia="en-US"/>
        </w:rPr>
        <w:t xml:space="preserve"> a</w:t>
      </w:r>
      <w:r w:rsidRPr="000870A1">
        <w:rPr>
          <w:rFonts w:ascii="Century Gothic" w:hAnsi="Century Gothic"/>
          <w:color w:val="000000"/>
          <w:sz w:val="16"/>
          <w:szCs w:val="18"/>
          <w:lang w:eastAsia="en-US"/>
        </w:rPr>
        <w:t xml:space="preserve">i sensi del </w:t>
      </w:r>
      <w:r w:rsidRPr="000870A1">
        <w:rPr>
          <w:rFonts w:ascii="Century Gothic" w:hAnsi="Century Gothic"/>
          <w:color w:val="000000"/>
          <w:sz w:val="16"/>
          <w:szCs w:val="18"/>
          <w:lang w:eastAsia="en-US"/>
        </w:rPr>
        <w:t>Decreto Legislativo 30 giugno 2003, n. 196 (“</w:t>
      </w:r>
      <w:r w:rsidRPr="00F340B8">
        <w:rPr>
          <w:rFonts w:ascii="Century Gothic" w:hAnsi="Century Gothic"/>
          <w:b/>
          <w:bCs/>
          <w:color w:val="000000"/>
          <w:sz w:val="16"/>
          <w:szCs w:val="18"/>
          <w:lang w:eastAsia="en-US"/>
        </w:rPr>
        <w:t>Codice in materia dei dati personali</w:t>
      </w:r>
      <w:r w:rsidRPr="000870A1">
        <w:rPr>
          <w:rFonts w:ascii="Century Gothic" w:hAnsi="Century Gothic"/>
          <w:color w:val="000000"/>
          <w:sz w:val="16"/>
          <w:szCs w:val="18"/>
          <w:lang w:eastAsia="en-US"/>
        </w:rPr>
        <w:t>”) e del Regolamento UE 2016/679 (“</w:t>
      </w:r>
      <w:r w:rsidRPr="00F340B8">
        <w:rPr>
          <w:rFonts w:ascii="Century Gothic" w:hAnsi="Century Gothic"/>
          <w:b/>
          <w:bCs/>
          <w:color w:val="000000"/>
          <w:sz w:val="16"/>
          <w:szCs w:val="18"/>
          <w:lang w:eastAsia="en-US"/>
        </w:rPr>
        <w:t>GDPR</w:t>
      </w:r>
      <w:r w:rsidRPr="000870A1">
        <w:rPr>
          <w:rFonts w:ascii="Century Gothic" w:hAnsi="Century Gothic"/>
          <w:color w:val="000000"/>
          <w:sz w:val="16"/>
          <w:szCs w:val="18"/>
          <w:lang w:eastAsia="en-US"/>
        </w:rPr>
        <w:t>”)</w:t>
      </w:r>
      <w:r>
        <w:rPr>
          <w:rFonts w:ascii="Century Gothic" w:hAnsi="Century Gothic"/>
          <w:color w:val="000000"/>
          <w:sz w:val="16"/>
          <w:szCs w:val="18"/>
          <w:lang w:eastAsia="en-US"/>
        </w:rPr>
        <w:t xml:space="preserve"> e nel rispetto della privacy policy di Radici Pietro Industries &amp; Brands</w:t>
      </w:r>
      <w:r w:rsidRPr="000870A1">
        <w:rPr>
          <w:rFonts w:ascii="Century Gothic" w:hAnsi="Century Gothic"/>
          <w:color w:val="000000"/>
          <w:sz w:val="16"/>
          <w:szCs w:val="18"/>
          <w:lang w:eastAsia="en-US"/>
        </w:rPr>
        <w:t xml:space="preserve"> S.p.A. </w:t>
      </w:r>
      <w:r>
        <w:rPr>
          <w:rFonts w:ascii="Century Gothic" w:hAnsi="Century Gothic"/>
          <w:color w:val="000000"/>
          <w:sz w:val="16"/>
          <w:szCs w:val="18"/>
          <w:lang w:eastAsia="en-US"/>
        </w:rPr>
        <w:t xml:space="preserve">riportata all’indirizzo </w:t>
      </w:r>
      <w:hyperlink r:id="rId11" w:history="1">
        <w:r w:rsidRPr="00FC0D15">
          <w:rPr>
            <w:rStyle w:val="Collegamentoipertestuale"/>
            <w:rFonts w:ascii="Century Gothic" w:hAnsi="Century Gothic"/>
            <w:sz w:val="16"/>
            <w:szCs w:val="18"/>
            <w:lang w:eastAsia="en-US"/>
          </w:rPr>
          <w:t>https://www.sit-in.it/pdf/Informativa_al_trattamento_dei_dati_personali_sito_RPIB.pdf</w:t>
        </w:r>
      </w:hyperlink>
    </w:p>
    <w:p w:rsidR="00E7768C" w:rsidRDefault="00E7768C" w:rsidP="00E7768C">
      <w:pPr>
        <w:jc w:val="both"/>
        <w:rPr>
          <w:rFonts w:ascii="Century Gothic" w:hAnsi="Century Gothic"/>
          <w:color w:val="000000"/>
          <w:sz w:val="16"/>
          <w:szCs w:val="18"/>
          <w:lang w:eastAsia="en-US"/>
        </w:rPr>
      </w:pP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a) Categorie di dati personali oggetto di 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Al fine di permettere ai soci di </w:t>
      </w:r>
      <w:r w:rsidRPr="00F340B8">
        <w:rPr>
          <w:rFonts w:ascii="Century Gothic" w:hAnsi="Century Gothic"/>
          <w:color w:val="000000"/>
          <w:sz w:val="16"/>
          <w:szCs w:val="18"/>
          <w:lang w:eastAsia="en-US"/>
        </w:rPr>
        <w:t>partecipare all’Assemblea, anche per rappresentanza, la Società raccoglie e tratta i dati personali contenuti nell’atto di delega, ovvero le informazioni relative al</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luogo di nascita, indirizzo di residenza e codice fiscale del soggetto rappresentato e i d</w:t>
      </w:r>
      <w:r w:rsidRPr="00F340B8">
        <w:rPr>
          <w:rFonts w:ascii="Century Gothic" w:hAnsi="Century Gothic"/>
          <w:color w:val="000000"/>
          <w:sz w:val="16"/>
          <w:szCs w:val="18"/>
          <w:lang w:eastAsia="en-US"/>
        </w:rPr>
        <w:t>ati relativi al luogo di nascita, indirizzo di residenza, codice fiscale, carta d’identità e diritti di voto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nell’Assemblea del soggetto rappresentante (di seguito, congiuntamente, i “</w:t>
      </w:r>
      <w:r w:rsidRPr="00F340B8">
        <w:rPr>
          <w:rFonts w:ascii="Century Gothic" w:hAnsi="Century Gothic"/>
          <w:b/>
          <w:bCs/>
          <w:color w:val="000000"/>
          <w:sz w:val="16"/>
          <w:szCs w:val="18"/>
          <w:lang w:eastAsia="en-US"/>
        </w:rPr>
        <w:t>Dati Personali</w:t>
      </w:r>
      <w:r w:rsidRPr="00F340B8">
        <w:rPr>
          <w:rFonts w:ascii="Century Gothic" w:hAnsi="Century Gothic"/>
          <w:color w:val="000000"/>
          <w:sz w:val="16"/>
          <w:szCs w:val="18"/>
          <w:lang w:eastAsia="en-US"/>
        </w:rPr>
        <w:t>”).</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b) Finalità del trattamento e obbligatorietà del confe</w:t>
      </w:r>
      <w:r w:rsidRPr="00F340B8">
        <w:rPr>
          <w:rFonts w:ascii="Century Gothic" w:hAnsi="Century Gothic"/>
          <w:b/>
          <w:bCs/>
          <w:color w:val="000000"/>
          <w:sz w:val="16"/>
          <w:szCs w:val="18"/>
          <w:lang w:eastAsia="en-US"/>
        </w:rPr>
        <w:t>rimento dei dati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Tutti i Dati Personali sono raccolti e trattati, nel rispetto delle previsioni di legge e degli obblighi di riservatezza, ai fini della verifica della regolare costituzione dell’Assemblea, dell’accertamento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dell’identità e legittimazione d</w:t>
      </w:r>
      <w:r w:rsidRPr="00F340B8">
        <w:rPr>
          <w:rFonts w:ascii="Century Gothic" w:hAnsi="Century Gothic"/>
          <w:color w:val="000000"/>
          <w:sz w:val="16"/>
          <w:szCs w:val="18"/>
          <w:lang w:eastAsia="en-US"/>
        </w:rPr>
        <w:t>ei presenti, nonché dell’esecuzione degli ulteriori adempimenti e formalità assembleari e societari obbligatori. Il conferimento per tali finalità è obbligatorio. Il</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mancato conferimento dei dati può comportare la mancata ammissione all’Assemblea.</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 xml:space="preserve">c) Base </w:t>
      </w:r>
      <w:r w:rsidRPr="00F340B8">
        <w:rPr>
          <w:rFonts w:ascii="Century Gothic" w:hAnsi="Century Gothic"/>
          <w:b/>
          <w:bCs/>
          <w:color w:val="000000"/>
          <w:sz w:val="16"/>
          <w:szCs w:val="18"/>
          <w:lang w:eastAsia="en-US"/>
        </w:rPr>
        <w:t>giuridica del 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La base giuridica è l’adempimento di un obbligo di legge (art. 2370 c.c. e ss.) e degli obblighi inerenti e conseguenti da parte del </w:t>
      </w:r>
      <w:r>
        <w:rPr>
          <w:rFonts w:ascii="Century Gothic" w:hAnsi="Century Gothic"/>
          <w:color w:val="000000"/>
          <w:sz w:val="16"/>
          <w:szCs w:val="18"/>
          <w:lang w:eastAsia="en-US"/>
        </w:rPr>
        <w:t>t</w:t>
      </w:r>
      <w:r w:rsidRPr="00F340B8">
        <w:rPr>
          <w:rFonts w:ascii="Century Gothic" w:hAnsi="Century Gothic"/>
          <w:color w:val="000000"/>
          <w:sz w:val="16"/>
          <w:szCs w:val="18"/>
          <w:lang w:eastAsia="en-US"/>
        </w:rPr>
        <w:t>itolare.</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d) Modalità del 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Il trattamento </w:t>
      </w:r>
      <w:r>
        <w:rPr>
          <w:rFonts w:ascii="Century Gothic" w:hAnsi="Century Gothic"/>
          <w:color w:val="000000"/>
          <w:sz w:val="16"/>
          <w:szCs w:val="18"/>
          <w:lang w:eastAsia="en-US"/>
        </w:rPr>
        <w:t>dei D</w:t>
      </w:r>
      <w:r w:rsidRPr="00F340B8">
        <w:rPr>
          <w:rFonts w:ascii="Century Gothic" w:hAnsi="Century Gothic"/>
          <w:color w:val="000000"/>
          <w:sz w:val="16"/>
          <w:szCs w:val="18"/>
          <w:lang w:eastAsia="en-US"/>
        </w:rPr>
        <w:t xml:space="preserve">ati Personali avviene, nel rispetto </w:t>
      </w:r>
      <w:r w:rsidRPr="00F340B8">
        <w:rPr>
          <w:rFonts w:ascii="Century Gothic" w:hAnsi="Century Gothic"/>
          <w:color w:val="000000"/>
          <w:sz w:val="16"/>
          <w:szCs w:val="18"/>
          <w:lang w:eastAsia="en-US"/>
        </w:rPr>
        <w:t>delle disposizioni previste dalla normativa privacy, mediante strumenti cartacei, informatici o telematici, con logiche strettamente correlate</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alle finalità indicate e, comunque, con modalità idonee a garantirne la sicurezza e la riservatezza in conformità</w:t>
      </w:r>
      <w:r w:rsidRPr="00F340B8">
        <w:rPr>
          <w:rFonts w:ascii="Century Gothic" w:hAnsi="Century Gothic"/>
          <w:color w:val="000000"/>
          <w:sz w:val="16"/>
          <w:szCs w:val="18"/>
          <w:lang w:eastAsia="en-US"/>
        </w:rPr>
        <w:t xml:space="preserve"> con la normativa privacy.</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e) Comunicazione e diffusione dei dati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Per il perseguimento della finalità descritta al precedente punto b), ai Dati Personali hanno accesso i dipendenti della Società che opereranno in qualità di incaricati/addetti autorizzati d</w:t>
      </w:r>
      <w:r w:rsidRPr="00F340B8">
        <w:rPr>
          <w:rFonts w:ascii="Century Gothic" w:hAnsi="Century Gothic"/>
          <w:color w:val="000000"/>
          <w:sz w:val="16"/>
          <w:szCs w:val="18"/>
          <w:lang w:eastAsia="en-US"/>
        </w:rPr>
        <w:t>el</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Inoltre, i Dati Personali potranno essere comunicati: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a) ai soggetti cui la comunicazione è prevista per l’adempimento degli obblighi di legge e/o regolamentari e/o derivanti dalla normativa comunitaria (tenuto conto che la Società è</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quotat</w:t>
      </w:r>
      <w:r w:rsidRPr="00F340B8">
        <w:rPr>
          <w:rFonts w:ascii="Century Gothic" w:hAnsi="Century Gothic"/>
          <w:color w:val="000000"/>
          <w:sz w:val="16"/>
          <w:szCs w:val="18"/>
          <w:lang w:eastAsia="en-US"/>
        </w:rPr>
        <w:t xml:space="preserve">a in un </w:t>
      </w:r>
      <w:r>
        <w:rPr>
          <w:rFonts w:ascii="Century Gothic" w:hAnsi="Century Gothic"/>
          <w:color w:val="000000"/>
          <w:sz w:val="16"/>
          <w:szCs w:val="18"/>
          <w:lang w:eastAsia="en-US"/>
        </w:rPr>
        <w:t xml:space="preserve">sistema multilaterale di negoziazione </w:t>
      </w:r>
      <w:r w:rsidRPr="00F340B8">
        <w:rPr>
          <w:rFonts w:ascii="Century Gothic" w:hAnsi="Century Gothic"/>
          <w:color w:val="000000"/>
          <w:sz w:val="16"/>
          <w:szCs w:val="18"/>
          <w:lang w:eastAsia="en-US"/>
        </w:rPr>
        <w:t>e pertanto soggetta ad adempimenti ed obblighi informativi aggiuntivi);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b) alla società Monte Titoli S.p.A., che è stata designata Responsabile del 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c) ad altri fornitori terzi che svolgono attività</w:t>
      </w:r>
      <w:r w:rsidRPr="00F340B8">
        <w:rPr>
          <w:rFonts w:ascii="Century Gothic" w:hAnsi="Century Gothic"/>
          <w:color w:val="000000"/>
          <w:sz w:val="16"/>
          <w:szCs w:val="18"/>
          <w:lang w:eastAsia="en-US"/>
        </w:rPr>
        <w:t xml:space="preserve"> per la Società e che sono designati dalla stessa, se necessario, Responsabili del trattamento.</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f) Data retention</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Tutti i Dati Personali sono conservati, unitamente ai documenti prodotti durante l’Assemblea, dalla Società al fine di documentare quanto tras</w:t>
      </w:r>
      <w:r w:rsidRPr="00F340B8">
        <w:rPr>
          <w:rFonts w:ascii="Century Gothic" w:hAnsi="Century Gothic"/>
          <w:color w:val="000000"/>
          <w:sz w:val="16"/>
          <w:szCs w:val="18"/>
          <w:lang w:eastAsia="en-US"/>
        </w:rPr>
        <w:t>critto nel verbale. Nel rispetto dei principi di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proporzionalità e necessità, i dati personali saranno conservati in una forma che consenta l’identificazione degli interessati per un arco di tempo non superiore al conseguimento delle finalità</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per le quali </w:t>
      </w:r>
      <w:r w:rsidRPr="00F340B8">
        <w:rPr>
          <w:rFonts w:ascii="Century Gothic" w:hAnsi="Century Gothic"/>
          <w:color w:val="000000"/>
          <w:sz w:val="16"/>
          <w:szCs w:val="18"/>
          <w:lang w:eastAsia="en-US"/>
        </w:rPr>
        <w:t>gli stessi sono trattati e, comunque, per non oltre dieci anni dalla raccolta.</w:t>
      </w:r>
    </w:p>
    <w:p w:rsidR="00E7768C" w:rsidRPr="00F340B8"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g) Diritti dell’interessato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Gli Interessati hanno il diritto, in qualunque momento, di ottenere la conferma dell'esistenza o meno dei medesimi dati e di conoscerne il contenuto </w:t>
      </w:r>
      <w:r w:rsidRPr="00F340B8">
        <w:rPr>
          <w:rFonts w:ascii="Century Gothic" w:hAnsi="Century Gothic"/>
          <w:color w:val="000000"/>
          <w:sz w:val="16"/>
          <w:szCs w:val="18"/>
          <w:lang w:eastAsia="en-US"/>
        </w:rPr>
        <w:t>e l'origine, verificarne l'esattezza 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chiederne l'integrazione o l'aggiornamento, oppure la rettifica (artt. 15 e 16 del GDPR).</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Inoltre, gli Interessati hanno il diritto di chiedere la cancellazione e la limitazione del trattamento.</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I diritti sopraelencat</w:t>
      </w:r>
      <w:r w:rsidRPr="00F340B8">
        <w:rPr>
          <w:rFonts w:ascii="Century Gothic" w:hAnsi="Century Gothic"/>
          <w:color w:val="000000"/>
          <w:sz w:val="16"/>
          <w:szCs w:val="18"/>
          <w:lang w:eastAsia="en-US"/>
        </w:rPr>
        <w:t xml:space="preserve">i sono esercitabili mediante comunicazione scritta da inviarsi a: </w:t>
      </w:r>
      <w:r w:rsidRPr="00D35846">
        <w:rPr>
          <w:rFonts w:ascii="Century Gothic" w:hAnsi="Century Gothic"/>
          <w:color w:val="000000"/>
          <w:sz w:val="16"/>
          <w:szCs w:val="18"/>
          <w:lang w:eastAsia="en-US"/>
        </w:rPr>
        <w:t>gdpr@radici.it</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lastRenderedPageBreak/>
        <w:t>Il Titolare, anche tramite le strutture designate, provvederà a prendere in carico la richiesta e a fornire senza ingiustificato ritardo, le informazioni relative all’azione i</w:t>
      </w:r>
      <w:r w:rsidRPr="00F340B8">
        <w:rPr>
          <w:rFonts w:ascii="Century Gothic" w:hAnsi="Century Gothic"/>
          <w:color w:val="000000"/>
          <w:sz w:val="16"/>
          <w:szCs w:val="18"/>
          <w:lang w:eastAsia="en-US"/>
        </w:rPr>
        <w:t>ntrapresa riguardo alla</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stessa.</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Nel caso il trattamento dei dati personali avvenga in violazione di quanto previsto dal GDPR gli Interessati hanno il diritto di proporre reclamo al Garante per la protezione dei dati personali,</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utilizzando i riferimenti dis</w:t>
      </w:r>
      <w:r w:rsidRPr="00F340B8">
        <w:rPr>
          <w:rFonts w:ascii="Century Gothic" w:hAnsi="Century Gothic"/>
          <w:color w:val="000000"/>
          <w:sz w:val="16"/>
          <w:szCs w:val="18"/>
          <w:lang w:eastAsia="en-US"/>
        </w:rPr>
        <w:t>ponibili nel sito internet www.garanteprivacy.it, o di adire le opportune sedi giudiziarie</w:t>
      </w:r>
    </w:p>
    <w:p w:rsidR="00E7768C" w:rsidRDefault="002A7044" w:rsidP="00E7768C">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 xml:space="preserve">h) Titolare del trattamento </w:t>
      </w:r>
    </w:p>
    <w:p w:rsidR="00E7768C" w:rsidRPr="00F340B8" w:rsidRDefault="002A7044" w:rsidP="00E7768C">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Il Titolare del trattamento dei dati è </w:t>
      </w:r>
      <w:r w:rsidRPr="00D35846">
        <w:rPr>
          <w:rFonts w:ascii="Century Gothic" w:hAnsi="Century Gothic"/>
          <w:color w:val="000000"/>
          <w:sz w:val="16"/>
          <w:szCs w:val="18"/>
          <w:lang w:eastAsia="en-US"/>
        </w:rPr>
        <w:t>Radici Pietro Industries &amp; Brands S.p.A. Via Cavalier Pietro Radici, 19 24026 Cazzano Sant'Andrea</w:t>
      </w:r>
      <w:r w:rsidRPr="00F340B8">
        <w:rPr>
          <w:rFonts w:ascii="Century Gothic" w:hAnsi="Century Gothic"/>
          <w:color w:val="000000"/>
          <w:sz w:val="16"/>
          <w:szCs w:val="18"/>
          <w:lang w:eastAsia="en-US"/>
        </w:rPr>
        <w:t>.</w:t>
      </w:r>
    </w:p>
    <w:p w:rsidR="00E7768C" w:rsidRPr="00E7768C" w:rsidRDefault="00E7768C"/>
    <w:bookmarkEnd w:id="1"/>
    <w:bookmarkEnd w:id="2"/>
    <w:p w:rsidR="00063A09" w:rsidRDefault="00063A09" w:rsidP="00462BD6"/>
    <w:sectPr w:rsidR="00063A09" w:rsidSect="00A42183">
      <w:headerReference w:type="even" r:id="rId12"/>
      <w:headerReference w:type="default" r:id="rId13"/>
      <w:footerReference w:type="even" r:id="rId14"/>
      <w:footerReference w:type="default" r:id="rId15"/>
      <w:headerReference w:type="first" r:id="rId16"/>
      <w:footerReference w:type="first" r:id="rId17"/>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44" w:rsidRDefault="002A7044">
      <w:r>
        <w:separator/>
      </w:r>
    </w:p>
  </w:endnote>
  <w:endnote w:type="continuationSeparator" w:id="0">
    <w:p w:rsidR="002A7044" w:rsidRDefault="002A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AD" w:rsidRDefault="006A04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70462405"/>
      <w:docPartObj>
        <w:docPartGallery w:val="Page Numbers (Bottom of Page)"/>
        <w:docPartUnique/>
      </w:docPartObj>
    </w:sdtPr>
    <w:sdtEndPr/>
    <w:sdtContent>
      <w:p w:rsidR="00B856E1" w:rsidRDefault="002A7044" w:rsidP="002614DD">
        <w:pPr>
          <w:pStyle w:val="Pidipagina"/>
          <w:tabs>
            <w:tab w:val="clear" w:pos="4819"/>
            <w:tab w:val="center" w:pos="7938"/>
          </w:tabs>
          <w:ind w:left="-98"/>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8240" behindDoc="0" locked="0" layoutInCell="0" allowOverlap="1" wp14:anchorId="7F0F9814" wp14:editId="144A33E0">
                  <wp:simplePos x="0" y="0"/>
                  <wp:positionH relativeFrom="page">
                    <wp:posOffset>0</wp:posOffset>
                  </wp:positionH>
                  <wp:positionV relativeFrom="page">
                    <wp:posOffset>7096125</wp:posOffset>
                  </wp:positionV>
                  <wp:extent cx="10692130" cy="273685"/>
                  <wp:effectExtent l="0" t="0" r="4445" b="2540"/>
                  <wp:wrapNone/>
                  <wp:docPr id="2" name="MSIPCM745044a79ce609ab4b4b03ad" descr="{&quot;HashCode&quot;:1526055906,&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E1" w:rsidRPr="00101909" w:rsidRDefault="00B856E1" w:rsidP="00101909">
                              <w:pPr>
                                <w:jc w:val="center"/>
                                <w:rPr>
                                  <w:rFonts w:ascii="Calibri" w:hAnsi="Calibri" w:cs="Calibri"/>
                                  <w:color w:val="FFEF00"/>
                                  <w:sz w:val="20"/>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45044a79ce609ab4b4b03ad" o:spid="_x0000_s1027" type="#_x0000_t202" alt="{&quot;HashCode&quot;:1526055906,&quot;Height&quot;:595.0,&quot;Width&quot;:841.0,&quot;Placement&quot;:&quot;Footer&quot;,&quot;Index&quot;:&quot;Primary&quot;,&quot;Section&quot;:1,&quot;Top&quot;:0.0,&quot;Left&quot;:0.0}" style="position:absolute;left:0;text-align:left;margin-left:0;margin-top:558.75pt;width:841.9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" o:allowincell="f" filled="f" stroked="f">
                  <v:textbox inset=",0,,0">
                    <w:txbxContent>
                      <w:p w:rsidR="00B856E1" w:rsidRPr="00101909" w:rsidRDefault="00B856E1" w:rsidP="00101909">
                        <w:pPr>
                          <w:jc w:val="center"/>
                          <w:rPr>
                            <w:rFonts w:ascii="Calibri" w:hAnsi="Calibri" w:cs="Calibri"/>
                            <w:color w:val="FFEF00"/>
                            <w:sz w:val="20"/>
                          </w:rPr>
                        </w:pPr>
                      </w:p>
                    </w:txbxContent>
                  </v:textbox>
                  <w10:wrap anchorx="page" anchory="page"/>
                </v:shape>
              </w:pict>
            </mc:Fallback>
          </mc:AlternateContent>
        </w:r>
      </w:p>
      <w:p w:rsidR="00B856E1" w:rsidRPr="006E5F69" w:rsidRDefault="002A7044"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Pr="006E5F69">
          <w:rPr>
            <w:rFonts w:ascii="Century Gothic" w:hAnsi="Century Gothic"/>
            <w:sz w:val="16"/>
            <w:szCs w:val="16"/>
          </w:rPr>
          <w:t xml:space="preserve"> S.p.A.</w:t>
        </w: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sidR="006A04AD">
          <w:rPr>
            <w:rFonts w:ascii="Century Gothic" w:hAnsi="Century Gothic"/>
            <w:noProof/>
            <w:sz w:val="16"/>
            <w:szCs w:val="16"/>
          </w:rPr>
          <w:t>11</w:t>
        </w:r>
        <w:r w:rsidRPr="006E5F69">
          <w:rPr>
            <w:rFonts w:ascii="Century Gothic" w:hAnsi="Century Gothic"/>
            <w:sz w:val="16"/>
            <w:szCs w:val="16"/>
          </w:rPr>
          <w:fldChar w:fldCharType="end"/>
        </w:r>
      </w:p>
    </w:sdtContent>
  </w:sdt>
  <w:p w:rsidR="00B856E1" w:rsidRDefault="00B856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E1" w:rsidRPr="00EC0CEA" w:rsidRDefault="002A7044" w:rsidP="00432530">
    <w:pPr>
      <w:pStyle w:val="Testonotaapidipagina"/>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7096125</wp:posOffset>
              </wp:positionV>
              <wp:extent cx="10692130" cy="273685"/>
              <wp:effectExtent l="0" t="0" r="4445" b="2540"/>
              <wp:wrapNone/>
              <wp:docPr id="1" name="MSIPCMac924f6fa8b0867aa8877860" descr="{&quot;HashCode&quot;:1526055906,&quot;Height&quot;:595.0,&quot;Width&quot;:841.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E1" w:rsidRPr="00101909" w:rsidRDefault="00B856E1" w:rsidP="00101909">
                          <w:pPr>
                            <w:jc w:val="center"/>
                            <w:rPr>
                              <w:rFonts w:ascii="Calibri" w:hAnsi="Calibri" w:cs="Calibri"/>
                              <w:color w:val="FFEF00"/>
                              <w:sz w:val="20"/>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c924f6fa8b0867aa8877860" o:spid="_x0000_s1028" type="#_x0000_t202" alt="{&quot;HashCode&quot;:1526055906,&quot;Height&quot;:595.0,&quot;Width&quot;:841.0,&quot;Placement&quot;:&quot;Footer&quot;,&quot;Index&quot;:&quot;FirstPage&quot;,&quot;Section&quot;:1,&quot;Top&quot;:0.0,&quot;Left&quot;:0.0}" style="position:absolute;left:0;text-align:left;margin-left:0;margin-top:558.75pt;width:841.9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" o:allowincell="f" filled="f" stroked="f">
              <v:textbox inset=",0,,0">
                <w:txbxContent>
                  <w:p w:rsidR="00B856E1" w:rsidRPr="00101909" w:rsidRDefault="00B856E1" w:rsidP="00101909">
                    <w:pPr>
                      <w:jc w:val="center"/>
                      <w:rPr>
                        <w:rFonts w:ascii="Calibri" w:hAnsi="Calibri" w:cs="Calibri"/>
                        <w:color w:val="FFEF00"/>
                        <w:sz w:val="20"/>
                      </w:rPr>
                    </w:pPr>
                  </w:p>
                </w:txbxContent>
              </v:textbox>
              <w10:wrap anchorx="page" anchory="page"/>
            </v:shape>
          </w:pict>
        </mc:Fallback>
      </mc:AlternateContent>
    </w:r>
    <w:r w:rsidRPr="0056787F">
      <w:rPr>
        <w:rFonts w:ascii="Century Gothic" w:hAnsi="Century Gothic"/>
        <w:sz w:val="16"/>
        <w:szCs w:val="16"/>
      </w:rPr>
      <w:t xml:space="preserve">(§) La Società tratterà i dati personali in conformità a quanto previsto </w:t>
    </w:r>
    <w:r w:rsidRPr="0056787F">
      <w:rPr>
        <w:rFonts w:ascii="Century Gothic" w:hAnsi="Century Gothic"/>
        <w:sz w:val="16"/>
        <w:szCs w:val="16"/>
      </w:rPr>
      <w:t>dall’informativa</w:t>
    </w:r>
    <w:bookmarkStart w:id="4" w:name="_Hlk62149581"/>
    <w:r w:rsidRPr="0056787F">
      <w:rPr>
        <w:rFonts w:ascii="Century Gothic" w:hAnsi="Century Gothic"/>
        <w:sz w:val="16"/>
        <w:szCs w:val="16"/>
      </w:rPr>
      <w:t xml:space="preserve"> </w:t>
    </w:r>
    <w:bookmarkEnd w:id="4"/>
    <w:r w:rsidR="00283C5C">
      <w:rPr>
        <w:rFonts w:ascii="Century Gothic" w:hAnsi="Century Gothic"/>
        <w:sz w:val="16"/>
        <w:szCs w:val="16"/>
      </w:rPr>
      <w:t xml:space="preserve"> (DA INTEGRARE A CURA DELLA SOCIETA')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rsidR="00B856E1" w:rsidRDefault="002A7044"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rsidR="00B856E1" w:rsidRDefault="00B856E1" w:rsidP="007B16BC">
    <w:pPr>
      <w:pStyle w:val="Testonotaapidipagina"/>
      <w:jc w:val="both"/>
      <w:rPr>
        <w:rFonts w:ascii="Century Gothic" w:hAnsi="Century Gothic"/>
        <w:sz w:val="16"/>
        <w:szCs w:val="16"/>
      </w:rPr>
    </w:pPr>
  </w:p>
  <w:p w:rsidR="00B856E1" w:rsidRDefault="002A7044" w:rsidP="007B16BC">
    <w:pPr>
      <w:pStyle w:val="Testonotaapidipagina"/>
      <w:jc w:val="both"/>
      <w:rPr>
        <w:rFonts w:ascii="Century Gothic" w:hAnsi="Century Gothic"/>
        <w:sz w:val="8"/>
        <w:szCs w:val="12"/>
      </w:rPr>
    </w:pPr>
    <w:r>
      <w:rPr>
        <w:rFonts w:ascii="Century Gothic" w:hAnsi="Century Gothic"/>
        <w:sz w:val="16"/>
        <w:szCs w:val="16"/>
      </w:rPr>
      <w:t>MONTE TITOLI</w:t>
    </w:r>
    <w:r w:rsidRPr="006E5F69">
      <w:rPr>
        <w:rFonts w:ascii="Century Gothic" w:hAnsi="Century Gothic"/>
        <w:sz w:val="16"/>
        <w:szCs w:val="16"/>
      </w:rPr>
      <w:t xml:space="preserve"> S.p.A.</w:t>
    </w:r>
    <w:r w:rsidRPr="00940B6F">
      <w:rPr>
        <w:rFonts w:ascii="Century Gothic" w:hAnsi="Century Gothic"/>
        <w:sz w:val="10"/>
        <w:szCs w:val="14"/>
        <w:highlight w:val="yellow"/>
      </w:rPr>
      <w:t xml:space="preserve"> </w:t>
    </w:r>
  </w:p>
  <w:p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44" w:rsidRDefault="002A7044">
      <w:r>
        <w:separator/>
      </w:r>
    </w:p>
  </w:footnote>
  <w:footnote w:type="continuationSeparator" w:id="0">
    <w:p w:rsidR="002A7044" w:rsidRDefault="002A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AD" w:rsidRDefault="006A04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4911"/>
      <w:gridCol w:w="160"/>
    </w:tblGrid>
    <w:tr w:rsidR="00486A8B" w:rsidTr="00FC1FB8">
      <w:trPr>
        <w:trHeight w:val="116"/>
      </w:trPr>
      <w:tc>
        <w:tcPr>
          <w:tcW w:w="14911" w:type="dxa"/>
          <w:tcBorders>
            <w:top w:val="nil"/>
            <w:left w:val="nil"/>
            <w:bottom w:val="nil"/>
            <w:right w:val="nil"/>
          </w:tcBorders>
          <w:shd w:val="clear" w:color="auto" w:fill="7F7F7F" w:themeFill="text1" w:themeFillTint="80"/>
          <w:vAlign w:val="center"/>
        </w:tcPr>
        <w:p w:rsidR="00B856E1" w:rsidRPr="00A832F4" w:rsidRDefault="002A7044" w:rsidP="008618B6">
          <w:pPr>
            <w:spacing w:before="60" w:after="60" w:line="24" w:lineRule="atLeast"/>
            <w:ind w:left="65" w:right="14"/>
            <w:rPr>
              <w:rFonts w:ascii="Century Gothic" w:hAnsi="Century Gothic"/>
              <w:b/>
              <w:color w:val="FF0000"/>
              <w:sz w:val="20"/>
              <w:szCs w:val="20"/>
            </w:rPr>
          </w:pPr>
          <w:r>
            <w:rPr>
              <w:rFonts w:ascii="Century Gothic" w:hAnsi="Century Gothic"/>
              <w:b/>
              <w:color w:val="FF0000"/>
              <w:sz w:val="20"/>
              <w:szCs w:val="20"/>
            </w:rPr>
            <w:t>RADICI PIETRO INDUSTRIES &amp; BRANDS</w:t>
          </w:r>
          <w:r w:rsidRPr="00B07CA6">
            <w:rPr>
              <w:rFonts w:ascii="Century Gothic" w:hAnsi="Century Gothic" w:cs="Arial"/>
              <w:sz w:val="16"/>
              <w:szCs w:val="16"/>
            </w:rPr>
            <w:t xml:space="preserve"> </w:t>
          </w:r>
          <w:r>
            <w:rPr>
              <w:rFonts w:ascii="Century Gothic" w:hAnsi="Century Gothic" w:cs="Arial"/>
              <w:sz w:val="16"/>
              <w:szCs w:val="16"/>
            </w:rPr>
            <w:t xml:space="preserve"> </w:t>
          </w:r>
          <w:r w:rsidRPr="00A832F4">
            <w:rPr>
              <w:rFonts w:ascii="Century Gothic" w:hAnsi="Century Gothic"/>
              <w:b/>
              <w:color w:val="FF0000"/>
              <w:sz w:val="20"/>
              <w:szCs w:val="20"/>
            </w:rPr>
            <w:t>S.p.A.</w:t>
          </w:r>
        </w:p>
        <w:p w:rsidR="00B856E1" w:rsidRPr="008618B6" w:rsidRDefault="002A7044" w:rsidP="003C6673">
          <w:pPr>
            <w:spacing w:before="60" w:after="60" w:line="24" w:lineRule="atLeast"/>
            <w:ind w:left="79" w:right="14"/>
            <w:rPr>
              <w:rFonts w:ascii="Century Gothic" w:hAnsi="Century Gothic"/>
              <w:b/>
              <w:color w:val="FFFFFF" w:themeColor="background1"/>
              <w:sz w:val="16"/>
              <w:szCs w:val="16"/>
            </w:rPr>
          </w:pPr>
          <w:r w:rsidRPr="00A319F8">
            <w:rPr>
              <w:rFonts w:ascii="Century Gothic" w:hAnsi="Century Gothic"/>
              <w:color w:val="FFFFFF" w:themeColor="background1"/>
              <w:sz w:val="16"/>
              <w:szCs w:val="16"/>
            </w:rPr>
            <w:t>CONFERIMENTO DELLA DELEGA</w:t>
          </w:r>
          <w:r w:rsidR="003C6673">
            <w:rPr>
              <w:rFonts w:ascii="Century Gothic" w:hAnsi="Century Gothic"/>
              <w:color w:val="FFFFFF" w:themeColor="background1"/>
              <w:sz w:val="16"/>
              <w:szCs w:val="16"/>
            </w:rPr>
            <w:t>/SUBDELEGA</w:t>
          </w:r>
          <w:r w:rsidRPr="00A319F8">
            <w:rPr>
              <w:rFonts w:ascii="Century Gothic" w:hAnsi="Century Gothic"/>
              <w:color w:val="FFFFFF" w:themeColor="background1"/>
              <w:sz w:val="16"/>
              <w:szCs w:val="16"/>
            </w:rPr>
            <w:t xml:space="preserve"> AL RAPPRESENTANTE DESIGNATO AI SENSI DELL’</w:t>
          </w:r>
          <w:r w:rsidR="003C6673">
            <w:rPr>
              <w:rFonts w:ascii="Century Gothic" w:hAnsi="Century Gothic"/>
              <w:b/>
              <w:color w:val="FFFFFF" w:themeColor="background1"/>
              <w:sz w:val="16"/>
              <w:szCs w:val="16"/>
            </w:rPr>
            <w:t>ART. 135-NOV</w:t>
          </w:r>
          <w:r w:rsidRPr="00A319F8">
            <w:rPr>
              <w:rFonts w:ascii="Century Gothic" w:hAnsi="Century Gothic"/>
              <w:b/>
              <w:color w:val="FFFFFF" w:themeColor="background1"/>
              <w:sz w:val="16"/>
              <w:szCs w:val="16"/>
            </w:rPr>
            <w:t xml:space="preserve">IES </w:t>
          </w:r>
          <w:r w:rsidRPr="00A319F8">
            <w:rPr>
              <w:rFonts w:ascii="Century Gothic" w:hAnsi="Century Gothic"/>
              <w:color w:val="FFFFFF" w:themeColor="background1"/>
              <w:sz w:val="16"/>
              <w:szCs w:val="16"/>
            </w:rPr>
            <w:t>DEL D. LGS. 58/1998 (“TUF”)</w:t>
          </w:r>
        </w:p>
      </w:tc>
      <w:tc>
        <w:tcPr>
          <w:tcW w:w="160" w:type="dxa"/>
          <w:tcBorders>
            <w:top w:val="nil"/>
            <w:left w:val="nil"/>
            <w:bottom w:val="nil"/>
            <w:right w:val="nil"/>
          </w:tcBorders>
          <w:shd w:val="clear" w:color="auto" w:fill="7F7F7F" w:themeFill="text1" w:themeFillTint="80"/>
          <w:vAlign w:val="center"/>
        </w:tcPr>
        <w:p w:rsidR="00B856E1" w:rsidRDefault="00B856E1" w:rsidP="008618B6">
          <w:pPr>
            <w:spacing w:before="60" w:after="60"/>
            <w:rPr>
              <w:rFonts w:ascii="Century Gothic" w:hAnsi="Century Gothic"/>
              <w:b/>
              <w:sz w:val="16"/>
              <w:szCs w:val="16"/>
            </w:rPr>
          </w:pPr>
        </w:p>
        <w:p w:rsidR="00B856E1" w:rsidRDefault="00B856E1" w:rsidP="008618B6">
          <w:pPr>
            <w:spacing w:before="60" w:after="60" w:line="24" w:lineRule="atLeast"/>
            <w:ind w:right="14"/>
            <w:rPr>
              <w:rFonts w:ascii="Century Gothic" w:hAnsi="Century Gothic"/>
              <w:b/>
              <w:sz w:val="16"/>
              <w:szCs w:val="16"/>
            </w:rPr>
          </w:pPr>
        </w:p>
      </w:tc>
    </w:tr>
  </w:tbl>
  <w:p w:rsidR="00B856E1" w:rsidRDefault="00B856E1" w:rsidP="00744A64">
    <w:pPr>
      <w:spacing w:line="24" w:lineRule="atLeast"/>
      <w:ind w:left="-90" w:right="14"/>
      <w:rPr>
        <w:rFonts w:ascii="Century Gothic" w:hAnsi="Century Gothic"/>
        <w:b/>
        <w:sz w:val="6"/>
        <w:szCs w:val="6"/>
      </w:rPr>
    </w:pPr>
  </w:p>
  <w:p w:rsidR="00B856E1" w:rsidRPr="00D43E6E" w:rsidRDefault="002A7044"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3984"/>
      <w:gridCol w:w="927"/>
      <w:gridCol w:w="647"/>
    </w:tblGrid>
    <w:tr w:rsidR="00486A8B" w:rsidTr="00EF77A4">
      <w:trPr>
        <w:cantSplit/>
        <w:trHeight w:val="851"/>
        <w:tblHeader/>
        <w:jc w:val="center"/>
      </w:trPr>
      <w:tc>
        <w:tcPr>
          <w:tcW w:w="14911" w:type="dxa"/>
          <w:gridSpan w:val="2"/>
          <w:tcBorders>
            <w:top w:val="nil"/>
            <w:left w:val="nil"/>
            <w:bottom w:val="nil"/>
            <w:right w:val="nil"/>
          </w:tcBorders>
          <w:shd w:val="clear" w:color="auto" w:fill="7F7F7F" w:themeFill="text1" w:themeFillTint="80"/>
          <w:vAlign w:val="center"/>
        </w:tcPr>
        <w:p w:rsidR="00B856E1" w:rsidRPr="00A23D3C" w:rsidRDefault="00B856E1" w:rsidP="00C10E50">
          <w:pPr>
            <w:spacing w:line="24" w:lineRule="atLeast"/>
            <w:ind w:left="65" w:right="14"/>
            <w:rPr>
              <w:rFonts w:ascii="Century Gothic" w:hAnsi="Century Gothic"/>
              <w:b/>
              <w:color w:val="FF0000"/>
              <w:sz w:val="4"/>
              <w:szCs w:val="4"/>
            </w:rPr>
          </w:pPr>
        </w:p>
        <w:p w:rsidR="00B856E1" w:rsidRPr="002366F4" w:rsidRDefault="002A7044" w:rsidP="00C10E50">
          <w:pPr>
            <w:spacing w:line="24" w:lineRule="atLeast"/>
            <w:ind w:left="65" w:right="14"/>
            <w:rPr>
              <w:rFonts w:ascii="Century Gothic" w:hAnsi="Century Gothic"/>
              <w:b/>
              <w:color w:val="FFFFFF" w:themeColor="background1"/>
              <w:sz w:val="20"/>
              <w:szCs w:val="20"/>
            </w:rPr>
          </w:pPr>
          <w:r w:rsidRPr="00E7768C">
            <w:rPr>
              <w:rFonts w:ascii="Century Gothic" w:hAnsi="Century Gothic"/>
              <w:b/>
              <w:color w:val="FFFFFF" w:themeColor="background1"/>
              <w:sz w:val="20"/>
              <w:szCs w:val="20"/>
            </w:rPr>
            <w:t xml:space="preserve">RADICI PIETRO INDUSTRIES &amp; </w:t>
          </w:r>
          <w:r w:rsidRPr="002366F4">
            <w:rPr>
              <w:rFonts w:ascii="Century Gothic" w:hAnsi="Century Gothic"/>
              <w:b/>
              <w:color w:val="FFFFFF" w:themeColor="background1"/>
              <w:sz w:val="20"/>
              <w:szCs w:val="20"/>
            </w:rPr>
            <w:t>BRANDS S.p.A.</w:t>
          </w:r>
          <w:bookmarkStart w:id="3" w:name="_GoBack"/>
        </w:p>
        <w:bookmarkEnd w:id="3"/>
        <w:p w:rsidR="00B856E1" w:rsidRPr="008618B6" w:rsidRDefault="002A7044" w:rsidP="00C10E50">
          <w:pPr>
            <w:spacing w:line="24" w:lineRule="atLeast"/>
            <w:ind w:left="79" w:right="14"/>
            <w:rPr>
              <w:rFonts w:ascii="Century Gothic" w:hAnsi="Century Gothic"/>
              <w:color w:val="FFFFFF" w:themeColor="background1"/>
              <w:sz w:val="16"/>
              <w:szCs w:val="16"/>
            </w:rPr>
          </w:pPr>
          <w:r w:rsidRPr="008618B6">
            <w:rPr>
              <w:rFonts w:ascii="Century Gothic" w:hAnsi="Century Gothic"/>
              <w:color w:val="FFFFFF" w:themeColor="background1"/>
              <w:sz w:val="16"/>
              <w:szCs w:val="16"/>
            </w:rPr>
            <w:t>CONFERIMENTO DELLA DELEGA</w:t>
          </w:r>
          <w:r w:rsidR="003C6673">
            <w:rPr>
              <w:rFonts w:ascii="Century Gothic" w:hAnsi="Century Gothic"/>
              <w:color w:val="FFFFFF" w:themeColor="background1"/>
              <w:sz w:val="16"/>
              <w:szCs w:val="16"/>
            </w:rPr>
            <w:t>/SUBDELEGA</w:t>
          </w:r>
          <w:r w:rsidRPr="008618B6">
            <w:rPr>
              <w:rFonts w:ascii="Century Gothic" w:hAnsi="Century Gothic"/>
              <w:color w:val="FFFFFF" w:themeColor="background1"/>
              <w:sz w:val="16"/>
              <w:szCs w:val="16"/>
            </w:rPr>
            <w:t xml:space="preserve"> AL RAPPRESENTANTE DESIGNATO AI SENSI DELL’</w:t>
          </w:r>
          <w:r w:rsidR="003C6673">
            <w:rPr>
              <w:rFonts w:ascii="Century Gothic" w:hAnsi="Century Gothic"/>
              <w:b/>
              <w:color w:val="FFFFFF" w:themeColor="background1"/>
              <w:sz w:val="16"/>
              <w:szCs w:val="16"/>
            </w:rPr>
            <w:t>ART. 135-NOV</w:t>
          </w:r>
          <w:r w:rsidRPr="008618B6">
            <w:rPr>
              <w:rFonts w:ascii="Century Gothic" w:hAnsi="Century Gothic"/>
              <w:b/>
              <w:color w:val="FFFFFF" w:themeColor="background1"/>
              <w:sz w:val="16"/>
              <w:szCs w:val="16"/>
            </w:rPr>
            <w:t>IES</w:t>
          </w:r>
          <w:r w:rsidRPr="008618B6">
            <w:rPr>
              <w:rFonts w:ascii="Century Gothic" w:hAnsi="Century Gothic"/>
              <w:color w:val="FFFFFF" w:themeColor="background1"/>
              <w:sz w:val="16"/>
              <w:szCs w:val="16"/>
            </w:rPr>
            <w:t xml:space="preserve"> DEL D. LGS. 58/1998 (“TUF”)</w:t>
          </w:r>
        </w:p>
        <w:p w:rsidR="00B856E1" w:rsidRPr="00C10E50" w:rsidRDefault="002A7044" w:rsidP="0015449A">
          <w:pPr>
            <w:spacing w:line="24" w:lineRule="atLeast"/>
            <w:ind w:left="79" w:right="14"/>
            <w:rPr>
              <w:rFonts w:ascii="Century Gothic" w:hAnsi="Century Gothic"/>
              <w:bCs/>
              <w:color w:val="FFFFFF" w:themeColor="background1"/>
              <w:sz w:val="12"/>
              <w:szCs w:val="12"/>
            </w:rPr>
          </w:pPr>
          <w:r w:rsidRPr="00192972">
            <w:rPr>
              <w:rFonts w:ascii="Century Gothic" w:hAnsi="Century Gothic"/>
              <w:bCs/>
              <w:color w:val="FFFFFF" w:themeColor="background1"/>
              <w:sz w:val="12"/>
              <w:szCs w:val="12"/>
            </w:rPr>
            <w:t>e dell’art. 106, comma 4</w:t>
          </w:r>
          <w:r w:rsidR="00096C3A">
            <w:rPr>
              <w:rFonts w:ascii="Century Gothic" w:hAnsi="Century Gothic"/>
              <w:bCs/>
              <w:color w:val="FFFFFF" w:themeColor="background1"/>
              <w:sz w:val="12"/>
              <w:szCs w:val="12"/>
            </w:rPr>
            <w:t xml:space="preserve"> e 5</w:t>
          </w:r>
          <w:r w:rsidRPr="00192972">
            <w:rPr>
              <w:rFonts w:ascii="Century Gothic" w:hAnsi="Century Gothic"/>
              <w:bCs/>
              <w:color w:val="FFFFFF" w:themeColor="background1"/>
              <w:sz w:val="12"/>
              <w:szCs w:val="12"/>
            </w:rPr>
            <w:t>, del Decreto-legge 17 marzo 2020, n. 18 recante “Misure di potenziamento del Servizio sanitario nazionale e di sostegno economico per famiglie, lavoratori e imprese connesse all'emergenza epidemiologica da COVID-19”, (“Decreto Cura Italia”), convertito co</w:t>
          </w:r>
          <w:r w:rsidRPr="00192972">
            <w:rPr>
              <w:rFonts w:ascii="Century Gothic" w:hAnsi="Century Gothic"/>
              <w:bCs/>
              <w:color w:val="FFFFFF" w:themeColor="background1"/>
              <w:sz w:val="12"/>
              <w:szCs w:val="12"/>
            </w:rPr>
            <w:t xml:space="preserve">n modificazioni nella Legge 24 aprile 2020, n. 27, </w:t>
          </w:r>
          <w:r w:rsidRPr="00182724">
            <w:rPr>
              <w:rFonts w:ascii="Century Gothic" w:hAnsi="Century Gothic"/>
              <w:bCs/>
              <w:color w:val="FFFFFF" w:themeColor="background1"/>
              <w:sz w:val="12"/>
              <w:szCs w:val="12"/>
            </w:rPr>
            <w:t xml:space="preserve">come </w:t>
          </w:r>
          <w:r>
            <w:rPr>
              <w:rFonts w:ascii="Century Gothic" w:hAnsi="Century Gothic"/>
              <w:bCs/>
              <w:color w:val="FFFFFF" w:themeColor="background1"/>
              <w:sz w:val="12"/>
              <w:szCs w:val="12"/>
            </w:rPr>
            <w:t xml:space="preserve">da ultimo </w:t>
          </w:r>
          <w:r w:rsidRPr="00182724">
            <w:rPr>
              <w:rFonts w:ascii="Century Gothic" w:hAnsi="Century Gothic"/>
              <w:bCs/>
              <w:color w:val="FFFFFF" w:themeColor="background1"/>
              <w:sz w:val="12"/>
              <w:szCs w:val="12"/>
            </w:rPr>
            <w:t>prorogato per effetto dell’art. 3, D.L. 228/2021</w:t>
          </w:r>
          <w:r>
            <w:rPr>
              <w:rFonts w:ascii="Century Gothic" w:hAnsi="Century Gothic"/>
              <w:bCs/>
              <w:color w:val="FFFFFF" w:themeColor="background1"/>
              <w:sz w:val="12"/>
              <w:szCs w:val="12"/>
            </w:rPr>
            <w:t>, convertito con modificazioni dalla L. 25 febbraio 2022, n. 15</w:t>
          </w:r>
        </w:p>
      </w:tc>
      <w:tc>
        <w:tcPr>
          <w:tcW w:w="647" w:type="dxa"/>
          <w:tcBorders>
            <w:top w:val="nil"/>
            <w:left w:val="nil"/>
            <w:bottom w:val="nil"/>
            <w:right w:val="nil"/>
          </w:tcBorders>
          <w:shd w:val="clear" w:color="auto" w:fill="7F7F7F" w:themeFill="text1" w:themeFillTint="80"/>
          <w:vAlign w:val="center"/>
        </w:tcPr>
        <w:p w:rsidR="00B856E1" w:rsidRDefault="00B856E1" w:rsidP="00A319F8">
          <w:pPr>
            <w:rPr>
              <w:rFonts w:ascii="Century Gothic" w:hAnsi="Century Gothic"/>
              <w:b/>
              <w:sz w:val="16"/>
              <w:szCs w:val="16"/>
            </w:rPr>
          </w:pPr>
        </w:p>
        <w:p w:rsidR="00B856E1" w:rsidRDefault="00B856E1" w:rsidP="00A319F8">
          <w:pPr>
            <w:spacing w:line="24" w:lineRule="atLeast"/>
            <w:ind w:right="14"/>
            <w:rPr>
              <w:rFonts w:ascii="Century Gothic" w:hAnsi="Century Gothic"/>
              <w:b/>
              <w:sz w:val="16"/>
              <w:szCs w:val="16"/>
            </w:rPr>
          </w:pPr>
        </w:p>
      </w:tc>
    </w:tr>
    <w:tr w:rsidR="00486A8B" w:rsidTr="00EF77A4">
      <w:trPr>
        <w:cantSplit/>
        <w:trHeight w:val="57"/>
        <w:tblHeader/>
        <w:jc w:val="center"/>
      </w:trPr>
      <w:tc>
        <w:tcPr>
          <w:tcW w:w="13984" w:type="dxa"/>
          <w:tcBorders>
            <w:top w:val="nil"/>
            <w:left w:val="nil"/>
            <w:bottom w:val="nil"/>
            <w:right w:val="nil"/>
          </w:tcBorders>
          <w:shd w:val="clear" w:color="auto" w:fill="auto"/>
          <w:vAlign w:val="center"/>
        </w:tcPr>
        <w:p w:rsidR="003C6673" w:rsidRDefault="002A7044" w:rsidP="003C6673">
          <w:pPr>
            <w:spacing w:line="24" w:lineRule="atLeast"/>
            <w:ind w:left="-61" w:right="14"/>
            <w:jc w:val="both"/>
            <w:rPr>
              <w:rFonts w:ascii="Century Gothic" w:hAnsi="Century Gothic"/>
              <w:sz w:val="16"/>
              <w:szCs w:val="16"/>
            </w:rPr>
          </w:pPr>
          <w:r w:rsidRPr="006F6014">
            <w:rPr>
              <w:rFonts w:ascii="Century Gothic" w:hAnsi="Century Gothic"/>
              <w:sz w:val="16"/>
              <w:szCs w:val="16"/>
            </w:rPr>
            <w:t>Come consentito dall’art. 106, comma 4</w:t>
          </w:r>
          <w:r w:rsidR="00096C3A">
            <w:rPr>
              <w:rFonts w:ascii="Century Gothic" w:hAnsi="Century Gothic"/>
              <w:sz w:val="16"/>
              <w:szCs w:val="16"/>
            </w:rPr>
            <w:t xml:space="preserve"> e 5</w:t>
          </w:r>
          <w:r w:rsidRPr="006F6014">
            <w:rPr>
              <w:rFonts w:ascii="Century Gothic" w:hAnsi="Century Gothic"/>
              <w:sz w:val="16"/>
              <w:szCs w:val="16"/>
            </w:rPr>
            <w:t>, del D</w:t>
          </w:r>
          <w:r>
            <w:rPr>
              <w:rFonts w:ascii="Century Gothic" w:hAnsi="Century Gothic"/>
              <w:sz w:val="16"/>
              <w:szCs w:val="16"/>
            </w:rPr>
            <w:t>.</w:t>
          </w:r>
          <w:r w:rsidRPr="006F6014">
            <w:rPr>
              <w:rFonts w:ascii="Century Gothic" w:hAnsi="Century Gothic"/>
              <w:sz w:val="16"/>
              <w:szCs w:val="16"/>
            </w:rPr>
            <w:t>L</w:t>
          </w:r>
          <w:r>
            <w:rPr>
              <w:rFonts w:ascii="Century Gothic" w:hAnsi="Century Gothic"/>
              <w:sz w:val="16"/>
              <w:szCs w:val="16"/>
            </w:rPr>
            <w:t xml:space="preserve">. </w:t>
          </w:r>
          <w:r w:rsidRPr="006F6014">
            <w:rPr>
              <w:rFonts w:ascii="Century Gothic" w:hAnsi="Century Gothic"/>
              <w:sz w:val="16"/>
              <w:szCs w:val="16"/>
            </w:rPr>
            <w:t xml:space="preserve"> n. 18 del 17 marzo 2020, convertito con modificazioni nella Legge 24 aprile 2020, n. 27 e</w:t>
          </w:r>
          <w:r w:rsidRPr="006B5A85">
            <w:rPr>
              <w:rFonts w:ascii="Century Gothic" w:hAnsi="Century Gothic"/>
              <w:sz w:val="16"/>
            </w:rPr>
            <w:t xml:space="preserve"> come prorogato per effetto dell’art. 3, D.L. 228/2021, convertito con modificazioni dalla L. </w:t>
          </w:r>
          <w:r>
            <w:rPr>
              <w:rFonts w:ascii="Century Gothic" w:hAnsi="Century Gothic"/>
              <w:sz w:val="16"/>
              <w:szCs w:val="16"/>
            </w:rPr>
            <w:t xml:space="preserve">15/22, </w:t>
          </w:r>
          <w:r w:rsidRPr="006F6014">
            <w:rPr>
              <w:rFonts w:ascii="Century Gothic" w:hAnsi="Century Gothic"/>
              <w:sz w:val="16"/>
              <w:szCs w:val="16"/>
            </w:rPr>
            <w:t>l’intervento in Assemblea di coloro ai quali spetta il diritto di</w:t>
          </w:r>
          <w:r w:rsidRPr="006F6014">
            <w:rPr>
              <w:rFonts w:ascii="Century Gothic" w:hAnsi="Century Gothic"/>
              <w:sz w:val="16"/>
              <w:szCs w:val="16"/>
            </w:rPr>
            <w:t xml:space="preserve"> voto è consentito esclusivamente tramite il Rappresentante Designato ai sensi dell’art. 135-undecies del D.lgs.</w:t>
          </w:r>
          <w:r w:rsidRPr="006B5A85">
            <w:rPr>
              <w:rFonts w:ascii="Century Gothic" w:hAnsi="Century Gothic"/>
              <w:sz w:val="16"/>
            </w:rPr>
            <w:t xml:space="preserve"> n. </w:t>
          </w:r>
          <w:r w:rsidRPr="006F6014">
            <w:rPr>
              <w:rFonts w:ascii="Century Gothic" w:hAnsi="Century Gothic"/>
              <w:sz w:val="16"/>
              <w:szCs w:val="16"/>
            </w:rPr>
            <w:t>58/98. A norma del succitato Decreto al predetto Rappresentante Designato, possono essere conferite anche deleghe e/o subdeleghe ai sensi de</w:t>
          </w:r>
          <w:r w:rsidRPr="006F6014">
            <w:rPr>
              <w:rFonts w:ascii="Century Gothic" w:hAnsi="Century Gothic"/>
              <w:sz w:val="16"/>
              <w:szCs w:val="16"/>
            </w:rPr>
            <w:t>ll’art. 135-novies del D.lgs. n. 58/1998 (“TUF”), in deroga all’art. 135-undecies, comma 4, del TUF, mediante sottoscrizione del presente modulo di delega</w:t>
          </w:r>
        </w:p>
        <w:p w:rsidR="00B856E1" w:rsidRPr="0048008E" w:rsidRDefault="00B856E1" w:rsidP="00EC7C4F">
          <w:pPr>
            <w:spacing w:before="60" w:line="24" w:lineRule="atLeast"/>
            <w:ind w:right="14"/>
            <w:jc w:val="both"/>
            <w:rPr>
              <w:rFonts w:ascii="Century Gothic" w:hAnsi="Century Gothic"/>
              <w:sz w:val="6"/>
              <w:szCs w:val="6"/>
            </w:rPr>
          </w:pPr>
        </w:p>
      </w:tc>
      <w:tc>
        <w:tcPr>
          <w:tcW w:w="927" w:type="dxa"/>
          <w:tcBorders>
            <w:top w:val="nil"/>
            <w:left w:val="nil"/>
            <w:bottom w:val="nil"/>
            <w:right w:val="nil"/>
          </w:tcBorders>
          <w:shd w:val="clear" w:color="auto" w:fill="auto"/>
          <w:vAlign w:val="center"/>
        </w:tcPr>
        <w:p w:rsidR="00B856E1" w:rsidRPr="00EB6DBD" w:rsidRDefault="00B856E1" w:rsidP="00EC7C4F">
          <w:pPr>
            <w:spacing w:line="24" w:lineRule="atLeast"/>
            <w:ind w:right="14"/>
            <w:rPr>
              <w:rFonts w:ascii="Century Gothic" w:hAnsi="Century Gothic"/>
              <w:b/>
              <w:sz w:val="16"/>
              <w:szCs w:val="16"/>
            </w:rPr>
          </w:pPr>
        </w:p>
      </w:tc>
      <w:tc>
        <w:tcPr>
          <w:tcW w:w="647" w:type="dxa"/>
          <w:tcBorders>
            <w:top w:val="nil"/>
            <w:left w:val="nil"/>
            <w:bottom w:val="nil"/>
            <w:right w:val="nil"/>
          </w:tcBorders>
          <w:shd w:val="clear" w:color="auto" w:fill="auto"/>
          <w:vAlign w:val="center"/>
        </w:tcPr>
        <w:p w:rsidR="00B856E1" w:rsidRPr="00EB6DBD" w:rsidRDefault="00B856E1" w:rsidP="00A319F8">
          <w:pPr>
            <w:spacing w:line="24" w:lineRule="atLeast"/>
            <w:ind w:left="-61" w:right="14"/>
            <w:rPr>
              <w:rFonts w:ascii="Century Gothic" w:hAnsi="Century Gothic"/>
              <w:b/>
              <w:sz w:val="16"/>
              <w:szCs w:val="16"/>
            </w:rPr>
          </w:pPr>
        </w:p>
      </w:tc>
    </w:tr>
  </w:tbl>
  <w:p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nsid w:val="2EED6E0D"/>
    <w:multiLevelType w:val="hybridMultilevel"/>
    <w:tmpl w:val="7A34BA1E"/>
    <w:lvl w:ilvl="0" w:tplc="8DEC324A">
      <w:start w:val="1"/>
      <w:numFmt w:val="decimal"/>
      <w:lvlText w:val="%1."/>
      <w:lvlJc w:val="left"/>
      <w:pPr>
        <w:ind w:left="720" w:hanging="360"/>
      </w:pPr>
      <w:rPr>
        <w:rFonts w:hint="default"/>
      </w:rPr>
    </w:lvl>
    <w:lvl w:ilvl="1" w:tplc="C53ADE02" w:tentative="1">
      <w:start w:val="1"/>
      <w:numFmt w:val="lowerLetter"/>
      <w:lvlText w:val="%2."/>
      <w:lvlJc w:val="left"/>
      <w:pPr>
        <w:ind w:left="1440" w:hanging="360"/>
      </w:pPr>
    </w:lvl>
    <w:lvl w:ilvl="2" w:tplc="90B02D32" w:tentative="1">
      <w:start w:val="1"/>
      <w:numFmt w:val="lowerRoman"/>
      <w:lvlText w:val="%3."/>
      <w:lvlJc w:val="right"/>
      <w:pPr>
        <w:ind w:left="2160" w:hanging="180"/>
      </w:pPr>
    </w:lvl>
    <w:lvl w:ilvl="3" w:tplc="20E8B1D4" w:tentative="1">
      <w:start w:val="1"/>
      <w:numFmt w:val="decimal"/>
      <w:lvlText w:val="%4."/>
      <w:lvlJc w:val="left"/>
      <w:pPr>
        <w:ind w:left="2880" w:hanging="360"/>
      </w:pPr>
    </w:lvl>
    <w:lvl w:ilvl="4" w:tplc="994A479E" w:tentative="1">
      <w:start w:val="1"/>
      <w:numFmt w:val="lowerLetter"/>
      <w:lvlText w:val="%5."/>
      <w:lvlJc w:val="left"/>
      <w:pPr>
        <w:ind w:left="3600" w:hanging="360"/>
      </w:pPr>
    </w:lvl>
    <w:lvl w:ilvl="5" w:tplc="03AC24C0" w:tentative="1">
      <w:start w:val="1"/>
      <w:numFmt w:val="lowerRoman"/>
      <w:lvlText w:val="%6."/>
      <w:lvlJc w:val="right"/>
      <w:pPr>
        <w:ind w:left="4320" w:hanging="180"/>
      </w:pPr>
    </w:lvl>
    <w:lvl w:ilvl="6" w:tplc="6076EE38" w:tentative="1">
      <w:start w:val="1"/>
      <w:numFmt w:val="decimal"/>
      <w:lvlText w:val="%7."/>
      <w:lvlJc w:val="left"/>
      <w:pPr>
        <w:ind w:left="5040" w:hanging="360"/>
      </w:pPr>
    </w:lvl>
    <w:lvl w:ilvl="7" w:tplc="767AB780" w:tentative="1">
      <w:start w:val="1"/>
      <w:numFmt w:val="lowerLetter"/>
      <w:lvlText w:val="%8."/>
      <w:lvlJc w:val="left"/>
      <w:pPr>
        <w:ind w:left="5760" w:hanging="360"/>
      </w:pPr>
    </w:lvl>
    <w:lvl w:ilvl="8" w:tplc="4484D3C0" w:tentative="1">
      <w:start w:val="1"/>
      <w:numFmt w:val="lowerRoman"/>
      <w:lvlText w:val="%9."/>
      <w:lvlJc w:val="right"/>
      <w:pPr>
        <w:ind w:left="6480" w:hanging="180"/>
      </w:pPr>
    </w:lvl>
  </w:abstractNum>
  <w:abstractNum w:abstractNumId="3">
    <w:nsid w:val="502B47CE"/>
    <w:multiLevelType w:val="hybridMultilevel"/>
    <w:tmpl w:val="4E3CBEE6"/>
    <w:lvl w:ilvl="0" w:tplc="EB78FA9C">
      <w:start w:val="1"/>
      <w:numFmt w:val="decimal"/>
      <w:lvlText w:val="%1."/>
      <w:lvlJc w:val="left"/>
      <w:pPr>
        <w:ind w:left="720" w:hanging="360"/>
      </w:pPr>
      <w:rPr>
        <w:rFonts w:hint="default"/>
      </w:rPr>
    </w:lvl>
    <w:lvl w:ilvl="1" w:tplc="CCA682CA">
      <w:start w:val="1"/>
      <w:numFmt w:val="lowerLetter"/>
      <w:lvlText w:val="%2)"/>
      <w:lvlJc w:val="left"/>
      <w:pPr>
        <w:ind w:left="1440" w:hanging="360"/>
      </w:pPr>
      <w:rPr>
        <w:rFonts w:hint="default"/>
      </w:rPr>
    </w:lvl>
    <w:lvl w:ilvl="2" w:tplc="1010AA00" w:tentative="1">
      <w:start w:val="1"/>
      <w:numFmt w:val="lowerRoman"/>
      <w:lvlText w:val="%3."/>
      <w:lvlJc w:val="right"/>
      <w:pPr>
        <w:ind w:left="2160" w:hanging="180"/>
      </w:pPr>
    </w:lvl>
    <w:lvl w:ilvl="3" w:tplc="76CAA85A" w:tentative="1">
      <w:start w:val="1"/>
      <w:numFmt w:val="decimal"/>
      <w:lvlText w:val="%4."/>
      <w:lvlJc w:val="left"/>
      <w:pPr>
        <w:ind w:left="2880" w:hanging="360"/>
      </w:pPr>
    </w:lvl>
    <w:lvl w:ilvl="4" w:tplc="2BD86536" w:tentative="1">
      <w:start w:val="1"/>
      <w:numFmt w:val="lowerLetter"/>
      <w:lvlText w:val="%5."/>
      <w:lvlJc w:val="left"/>
      <w:pPr>
        <w:ind w:left="3600" w:hanging="360"/>
      </w:pPr>
    </w:lvl>
    <w:lvl w:ilvl="5" w:tplc="22B042D8" w:tentative="1">
      <w:start w:val="1"/>
      <w:numFmt w:val="lowerRoman"/>
      <w:lvlText w:val="%6."/>
      <w:lvlJc w:val="right"/>
      <w:pPr>
        <w:ind w:left="4320" w:hanging="180"/>
      </w:pPr>
    </w:lvl>
    <w:lvl w:ilvl="6" w:tplc="E638B3D0" w:tentative="1">
      <w:start w:val="1"/>
      <w:numFmt w:val="decimal"/>
      <w:lvlText w:val="%7."/>
      <w:lvlJc w:val="left"/>
      <w:pPr>
        <w:ind w:left="5040" w:hanging="360"/>
      </w:pPr>
    </w:lvl>
    <w:lvl w:ilvl="7" w:tplc="C1BE3210" w:tentative="1">
      <w:start w:val="1"/>
      <w:numFmt w:val="lowerLetter"/>
      <w:lvlText w:val="%8."/>
      <w:lvlJc w:val="left"/>
      <w:pPr>
        <w:ind w:left="5760" w:hanging="360"/>
      </w:pPr>
    </w:lvl>
    <w:lvl w:ilvl="8" w:tplc="0112620A" w:tentative="1">
      <w:start w:val="1"/>
      <w:numFmt w:val="lowerRoman"/>
      <w:lvlText w:val="%9."/>
      <w:lvlJc w:val="right"/>
      <w:pPr>
        <w:ind w:left="6480" w:hanging="180"/>
      </w:pPr>
    </w:lvl>
  </w:abstractNum>
  <w:abstractNum w:abstractNumId="4">
    <w:nsid w:val="5A2B7025"/>
    <w:multiLevelType w:val="hybridMultilevel"/>
    <w:tmpl w:val="0C3CD74E"/>
    <w:lvl w:ilvl="0" w:tplc="EE7A820E">
      <w:start w:val="1"/>
      <w:numFmt w:val="lowerRoman"/>
      <w:lvlText w:val="%1)"/>
      <w:lvlJc w:val="left"/>
      <w:pPr>
        <w:ind w:left="1080" w:hanging="720"/>
      </w:pPr>
      <w:rPr>
        <w:rFonts w:hint="default"/>
      </w:rPr>
    </w:lvl>
    <w:lvl w:ilvl="1" w:tplc="C8E44AFA" w:tentative="1">
      <w:start w:val="1"/>
      <w:numFmt w:val="lowerLetter"/>
      <w:lvlText w:val="%2."/>
      <w:lvlJc w:val="left"/>
      <w:pPr>
        <w:ind w:left="1440" w:hanging="360"/>
      </w:pPr>
    </w:lvl>
    <w:lvl w:ilvl="2" w:tplc="E42AC8E0" w:tentative="1">
      <w:start w:val="1"/>
      <w:numFmt w:val="lowerRoman"/>
      <w:lvlText w:val="%3."/>
      <w:lvlJc w:val="right"/>
      <w:pPr>
        <w:ind w:left="2160" w:hanging="180"/>
      </w:pPr>
    </w:lvl>
    <w:lvl w:ilvl="3" w:tplc="C9F2D632" w:tentative="1">
      <w:start w:val="1"/>
      <w:numFmt w:val="decimal"/>
      <w:lvlText w:val="%4."/>
      <w:lvlJc w:val="left"/>
      <w:pPr>
        <w:ind w:left="2880" w:hanging="360"/>
      </w:pPr>
    </w:lvl>
    <w:lvl w:ilvl="4" w:tplc="EEFE0CF2" w:tentative="1">
      <w:start w:val="1"/>
      <w:numFmt w:val="lowerLetter"/>
      <w:lvlText w:val="%5."/>
      <w:lvlJc w:val="left"/>
      <w:pPr>
        <w:ind w:left="3600" w:hanging="360"/>
      </w:pPr>
    </w:lvl>
    <w:lvl w:ilvl="5" w:tplc="25720088" w:tentative="1">
      <w:start w:val="1"/>
      <w:numFmt w:val="lowerRoman"/>
      <w:lvlText w:val="%6."/>
      <w:lvlJc w:val="right"/>
      <w:pPr>
        <w:ind w:left="4320" w:hanging="180"/>
      </w:pPr>
    </w:lvl>
    <w:lvl w:ilvl="6" w:tplc="C87A8F98" w:tentative="1">
      <w:start w:val="1"/>
      <w:numFmt w:val="decimal"/>
      <w:lvlText w:val="%7."/>
      <w:lvlJc w:val="left"/>
      <w:pPr>
        <w:ind w:left="5040" w:hanging="360"/>
      </w:pPr>
    </w:lvl>
    <w:lvl w:ilvl="7" w:tplc="4D04E428" w:tentative="1">
      <w:start w:val="1"/>
      <w:numFmt w:val="lowerLetter"/>
      <w:lvlText w:val="%8."/>
      <w:lvlJc w:val="left"/>
      <w:pPr>
        <w:ind w:left="5760" w:hanging="360"/>
      </w:pPr>
    </w:lvl>
    <w:lvl w:ilvl="8" w:tplc="6CEE7F88" w:tentative="1">
      <w:start w:val="1"/>
      <w:numFmt w:val="lowerRoman"/>
      <w:lvlText w:val="%9."/>
      <w:lvlJc w:val="right"/>
      <w:pPr>
        <w:ind w:left="6480" w:hanging="180"/>
      </w:pPr>
    </w:lvl>
  </w:abstractNum>
  <w:abstractNum w:abstractNumId="5">
    <w:nsid w:val="60013F9E"/>
    <w:multiLevelType w:val="hybridMultilevel"/>
    <w:tmpl w:val="6C708196"/>
    <w:lvl w:ilvl="0" w:tplc="3674517E">
      <w:start w:val="1"/>
      <w:numFmt w:val="decimal"/>
      <w:lvlText w:val="%1."/>
      <w:lvlJc w:val="left"/>
      <w:pPr>
        <w:ind w:left="644" w:hanging="360"/>
      </w:pPr>
      <w:rPr>
        <w:rFonts w:hint="default"/>
      </w:rPr>
    </w:lvl>
    <w:lvl w:ilvl="1" w:tplc="ABF455E6">
      <w:start w:val="1"/>
      <w:numFmt w:val="lowerLetter"/>
      <w:lvlText w:val="%2."/>
      <w:lvlJc w:val="left"/>
      <w:pPr>
        <w:ind w:left="1440" w:hanging="360"/>
      </w:pPr>
    </w:lvl>
    <w:lvl w:ilvl="2" w:tplc="F152937C">
      <w:start w:val="1"/>
      <w:numFmt w:val="lowerRoman"/>
      <w:lvlText w:val="%3."/>
      <w:lvlJc w:val="right"/>
      <w:pPr>
        <w:ind w:left="2160" w:hanging="180"/>
      </w:pPr>
    </w:lvl>
    <w:lvl w:ilvl="3" w:tplc="9AE01DF8">
      <w:start w:val="1"/>
      <w:numFmt w:val="decimal"/>
      <w:lvlText w:val="(%4)"/>
      <w:lvlJc w:val="left"/>
      <w:pPr>
        <w:ind w:left="2880" w:hanging="360"/>
      </w:pPr>
      <w:rPr>
        <w:rFonts w:hint="default"/>
      </w:rPr>
    </w:lvl>
    <w:lvl w:ilvl="4" w:tplc="06BC97BA">
      <w:start w:val="1"/>
      <w:numFmt w:val="lowerLetter"/>
      <w:lvlText w:val="%5."/>
      <w:lvlJc w:val="left"/>
      <w:pPr>
        <w:ind w:left="3600" w:hanging="360"/>
      </w:pPr>
    </w:lvl>
    <w:lvl w:ilvl="5" w:tplc="4D787104">
      <w:start w:val="1"/>
      <w:numFmt w:val="lowerRoman"/>
      <w:lvlText w:val="%6."/>
      <w:lvlJc w:val="right"/>
      <w:pPr>
        <w:ind w:left="4320" w:hanging="180"/>
      </w:pPr>
    </w:lvl>
    <w:lvl w:ilvl="6" w:tplc="356E43F8">
      <w:start w:val="1"/>
      <w:numFmt w:val="decimal"/>
      <w:lvlText w:val="%7."/>
      <w:lvlJc w:val="left"/>
      <w:pPr>
        <w:ind w:left="5040" w:hanging="360"/>
      </w:pPr>
    </w:lvl>
    <w:lvl w:ilvl="7" w:tplc="0D20C606">
      <w:start w:val="1"/>
      <w:numFmt w:val="lowerLetter"/>
      <w:lvlText w:val="%8."/>
      <w:lvlJc w:val="left"/>
      <w:pPr>
        <w:ind w:left="5760" w:hanging="360"/>
      </w:pPr>
    </w:lvl>
    <w:lvl w:ilvl="8" w:tplc="6172ADEE">
      <w:start w:val="1"/>
      <w:numFmt w:val="lowerRoman"/>
      <w:lvlText w:val="%9."/>
      <w:lvlJc w:val="right"/>
      <w:pPr>
        <w:ind w:left="6480" w:hanging="180"/>
      </w:pPr>
    </w:lvl>
  </w:abstractNum>
  <w:abstractNum w:abstractNumId="6">
    <w:nsid w:val="61BF2302"/>
    <w:multiLevelType w:val="hybridMultilevel"/>
    <w:tmpl w:val="9D66F7C4"/>
    <w:lvl w:ilvl="0" w:tplc="06C2BE18">
      <w:start w:val="1"/>
      <w:numFmt w:val="bullet"/>
      <w:lvlText w:val=""/>
      <w:lvlJc w:val="left"/>
      <w:pPr>
        <w:ind w:left="360" w:hanging="360"/>
      </w:pPr>
      <w:rPr>
        <w:rFonts w:ascii="Symbol" w:hAnsi="Symbol" w:hint="default"/>
      </w:rPr>
    </w:lvl>
    <w:lvl w:ilvl="1" w:tplc="555C2098">
      <w:start w:val="1"/>
      <w:numFmt w:val="bullet"/>
      <w:lvlText w:val="o"/>
      <w:lvlJc w:val="left"/>
      <w:pPr>
        <w:ind w:left="1080" w:hanging="360"/>
      </w:pPr>
      <w:rPr>
        <w:rFonts w:ascii="Courier New" w:hAnsi="Courier New" w:cs="Courier New" w:hint="default"/>
      </w:rPr>
    </w:lvl>
    <w:lvl w:ilvl="2" w:tplc="B9BE675E">
      <w:start w:val="1"/>
      <w:numFmt w:val="bullet"/>
      <w:lvlText w:val=""/>
      <w:lvlJc w:val="left"/>
      <w:pPr>
        <w:ind w:left="1800" w:hanging="360"/>
      </w:pPr>
      <w:rPr>
        <w:rFonts w:ascii="Wingdings" w:hAnsi="Wingdings" w:hint="default"/>
      </w:rPr>
    </w:lvl>
    <w:lvl w:ilvl="3" w:tplc="165658D2">
      <w:start w:val="1"/>
      <w:numFmt w:val="bullet"/>
      <w:lvlText w:val=""/>
      <w:lvlJc w:val="left"/>
      <w:pPr>
        <w:ind w:left="2520" w:hanging="360"/>
      </w:pPr>
      <w:rPr>
        <w:rFonts w:ascii="Symbol" w:hAnsi="Symbol" w:hint="default"/>
      </w:rPr>
    </w:lvl>
    <w:lvl w:ilvl="4" w:tplc="D0A60408">
      <w:start w:val="1"/>
      <w:numFmt w:val="bullet"/>
      <w:lvlText w:val="o"/>
      <w:lvlJc w:val="left"/>
      <w:pPr>
        <w:ind w:left="3240" w:hanging="360"/>
      </w:pPr>
      <w:rPr>
        <w:rFonts w:ascii="Courier New" w:hAnsi="Courier New" w:cs="Courier New" w:hint="default"/>
      </w:rPr>
    </w:lvl>
    <w:lvl w:ilvl="5" w:tplc="1E10B758">
      <w:start w:val="1"/>
      <w:numFmt w:val="bullet"/>
      <w:lvlText w:val=""/>
      <w:lvlJc w:val="left"/>
      <w:pPr>
        <w:ind w:left="3960" w:hanging="360"/>
      </w:pPr>
      <w:rPr>
        <w:rFonts w:ascii="Wingdings" w:hAnsi="Wingdings" w:hint="default"/>
      </w:rPr>
    </w:lvl>
    <w:lvl w:ilvl="6" w:tplc="3176D382">
      <w:start w:val="1"/>
      <w:numFmt w:val="bullet"/>
      <w:lvlText w:val=""/>
      <w:lvlJc w:val="left"/>
      <w:pPr>
        <w:ind w:left="4680" w:hanging="360"/>
      </w:pPr>
      <w:rPr>
        <w:rFonts w:ascii="Symbol" w:hAnsi="Symbol" w:hint="default"/>
      </w:rPr>
    </w:lvl>
    <w:lvl w:ilvl="7" w:tplc="DDEC48FA">
      <w:start w:val="1"/>
      <w:numFmt w:val="bullet"/>
      <w:lvlText w:val="o"/>
      <w:lvlJc w:val="left"/>
      <w:pPr>
        <w:ind w:left="5400" w:hanging="360"/>
      </w:pPr>
      <w:rPr>
        <w:rFonts w:ascii="Courier New" w:hAnsi="Courier New" w:cs="Courier New" w:hint="default"/>
      </w:rPr>
    </w:lvl>
    <w:lvl w:ilvl="8" w:tplc="112AC3E4">
      <w:start w:val="1"/>
      <w:numFmt w:val="bullet"/>
      <w:lvlText w:val=""/>
      <w:lvlJc w:val="left"/>
      <w:pPr>
        <w:ind w:left="6120" w:hanging="360"/>
      </w:pPr>
      <w:rPr>
        <w:rFonts w:ascii="Wingdings" w:hAnsi="Wingdings" w:hint="default"/>
      </w:rPr>
    </w:lvl>
  </w:abstractNum>
  <w:abstractNum w:abstractNumId="7">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8">
    <w:nsid w:val="652E5344"/>
    <w:multiLevelType w:val="hybridMultilevel"/>
    <w:tmpl w:val="80D00A0C"/>
    <w:lvl w:ilvl="0" w:tplc="4184DA84">
      <w:start w:val="14"/>
      <w:numFmt w:val="bullet"/>
      <w:lvlText w:val="-"/>
      <w:lvlJc w:val="left"/>
      <w:pPr>
        <w:ind w:left="720" w:hanging="360"/>
      </w:pPr>
      <w:rPr>
        <w:rFonts w:ascii="Century Gothic" w:eastAsia="Times New Roman" w:hAnsi="Century Gothic" w:cs="Calibri" w:hint="default"/>
      </w:rPr>
    </w:lvl>
    <w:lvl w:ilvl="1" w:tplc="BC6270B2" w:tentative="1">
      <w:start w:val="1"/>
      <w:numFmt w:val="bullet"/>
      <w:lvlText w:val="o"/>
      <w:lvlJc w:val="left"/>
      <w:pPr>
        <w:ind w:left="1440" w:hanging="360"/>
      </w:pPr>
      <w:rPr>
        <w:rFonts w:ascii="Courier New" w:hAnsi="Courier New" w:cs="Courier New" w:hint="default"/>
      </w:rPr>
    </w:lvl>
    <w:lvl w:ilvl="2" w:tplc="C230359A" w:tentative="1">
      <w:start w:val="1"/>
      <w:numFmt w:val="bullet"/>
      <w:lvlText w:val=""/>
      <w:lvlJc w:val="left"/>
      <w:pPr>
        <w:ind w:left="2160" w:hanging="360"/>
      </w:pPr>
      <w:rPr>
        <w:rFonts w:ascii="Wingdings" w:hAnsi="Wingdings" w:hint="default"/>
      </w:rPr>
    </w:lvl>
    <w:lvl w:ilvl="3" w:tplc="C8D07DCA" w:tentative="1">
      <w:start w:val="1"/>
      <w:numFmt w:val="bullet"/>
      <w:lvlText w:val=""/>
      <w:lvlJc w:val="left"/>
      <w:pPr>
        <w:ind w:left="2880" w:hanging="360"/>
      </w:pPr>
      <w:rPr>
        <w:rFonts w:ascii="Symbol" w:hAnsi="Symbol" w:hint="default"/>
      </w:rPr>
    </w:lvl>
    <w:lvl w:ilvl="4" w:tplc="2A08D956" w:tentative="1">
      <w:start w:val="1"/>
      <w:numFmt w:val="bullet"/>
      <w:lvlText w:val="o"/>
      <w:lvlJc w:val="left"/>
      <w:pPr>
        <w:ind w:left="3600" w:hanging="360"/>
      </w:pPr>
      <w:rPr>
        <w:rFonts w:ascii="Courier New" w:hAnsi="Courier New" w:cs="Courier New" w:hint="default"/>
      </w:rPr>
    </w:lvl>
    <w:lvl w:ilvl="5" w:tplc="45705C9C" w:tentative="1">
      <w:start w:val="1"/>
      <w:numFmt w:val="bullet"/>
      <w:lvlText w:val=""/>
      <w:lvlJc w:val="left"/>
      <w:pPr>
        <w:ind w:left="4320" w:hanging="360"/>
      </w:pPr>
      <w:rPr>
        <w:rFonts w:ascii="Wingdings" w:hAnsi="Wingdings" w:hint="default"/>
      </w:rPr>
    </w:lvl>
    <w:lvl w:ilvl="6" w:tplc="31EA5494" w:tentative="1">
      <w:start w:val="1"/>
      <w:numFmt w:val="bullet"/>
      <w:lvlText w:val=""/>
      <w:lvlJc w:val="left"/>
      <w:pPr>
        <w:ind w:left="5040" w:hanging="360"/>
      </w:pPr>
      <w:rPr>
        <w:rFonts w:ascii="Symbol" w:hAnsi="Symbol" w:hint="default"/>
      </w:rPr>
    </w:lvl>
    <w:lvl w:ilvl="7" w:tplc="3EB28ED4" w:tentative="1">
      <w:start w:val="1"/>
      <w:numFmt w:val="bullet"/>
      <w:lvlText w:val="o"/>
      <w:lvlJc w:val="left"/>
      <w:pPr>
        <w:ind w:left="5760" w:hanging="360"/>
      </w:pPr>
      <w:rPr>
        <w:rFonts w:ascii="Courier New" w:hAnsi="Courier New" w:cs="Courier New" w:hint="default"/>
      </w:rPr>
    </w:lvl>
    <w:lvl w:ilvl="8" w:tplc="FE04915C"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8"/>
  </w:num>
  <w:num w:numId="6">
    <w:abstractNumId w:val="1"/>
  </w:num>
  <w:num w:numId="7">
    <w:abstractNumId w:val="0"/>
  </w:num>
  <w:num w:numId="8">
    <w:abstractNumId w:val="7"/>
  </w:num>
  <w:num w:numId="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runetti, Martina">
    <w15:presenceInfo w15:providerId="AD" w15:userId="S::MBrunetti@gop.it::d49f55e9-f386-4518-9f83-a9934507a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E35"/>
    <w:rsid w:val="0002507F"/>
    <w:rsid w:val="000271ED"/>
    <w:rsid w:val="000274F6"/>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15BE"/>
    <w:rsid w:val="0008222D"/>
    <w:rsid w:val="00083897"/>
    <w:rsid w:val="00084E50"/>
    <w:rsid w:val="0008513D"/>
    <w:rsid w:val="000865C2"/>
    <w:rsid w:val="000870A1"/>
    <w:rsid w:val="00087453"/>
    <w:rsid w:val="00090080"/>
    <w:rsid w:val="00090C82"/>
    <w:rsid w:val="00091C0C"/>
    <w:rsid w:val="00093099"/>
    <w:rsid w:val="000945CC"/>
    <w:rsid w:val="000946EA"/>
    <w:rsid w:val="00094F83"/>
    <w:rsid w:val="00094FEC"/>
    <w:rsid w:val="00096C3A"/>
    <w:rsid w:val="00097D23"/>
    <w:rsid w:val="000A0DD5"/>
    <w:rsid w:val="000A6051"/>
    <w:rsid w:val="000A6913"/>
    <w:rsid w:val="000A7631"/>
    <w:rsid w:val="000B072E"/>
    <w:rsid w:val="000B0C43"/>
    <w:rsid w:val="000B1840"/>
    <w:rsid w:val="000B4C26"/>
    <w:rsid w:val="000B5147"/>
    <w:rsid w:val="000B72CF"/>
    <w:rsid w:val="000C0EA0"/>
    <w:rsid w:val="000C3BE5"/>
    <w:rsid w:val="000C5054"/>
    <w:rsid w:val="000C68DB"/>
    <w:rsid w:val="000C6A20"/>
    <w:rsid w:val="000C6AC3"/>
    <w:rsid w:val="000C73DF"/>
    <w:rsid w:val="000C7AEF"/>
    <w:rsid w:val="000D0F83"/>
    <w:rsid w:val="000D1690"/>
    <w:rsid w:val="000D2D5D"/>
    <w:rsid w:val="000D3AB2"/>
    <w:rsid w:val="000D49BE"/>
    <w:rsid w:val="000D5829"/>
    <w:rsid w:val="000D59BF"/>
    <w:rsid w:val="000E10C6"/>
    <w:rsid w:val="000E2BE3"/>
    <w:rsid w:val="000E6EC5"/>
    <w:rsid w:val="000F19D4"/>
    <w:rsid w:val="000F1BFA"/>
    <w:rsid w:val="000F403D"/>
    <w:rsid w:val="000F5D2B"/>
    <w:rsid w:val="000F7B60"/>
    <w:rsid w:val="000F7EC6"/>
    <w:rsid w:val="00100169"/>
    <w:rsid w:val="00100176"/>
    <w:rsid w:val="001002F6"/>
    <w:rsid w:val="00100788"/>
    <w:rsid w:val="00101909"/>
    <w:rsid w:val="00102E9F"/>
    <w:rsid w:val="0010634A"/>
    <w:rsid w:val="001064C4"/>
    <w:rsid w:val="00107FBF"/>
    <w:rsid w:val="001107A8"/>
    <w:rsid w:val="00117375"/>
    <w:rsid w:val="00120178"/>
    <w:rsid w:val="0012067D"/>
    <w:rsid w:val="00123912"/>
    <w:rsid w:val="00124314"/>
    <w:rsid w:val="00125751"/>
    <w:rsid w:val="001274F1"/>
    <w:rsid w:val="001310EE"/>
    <w:rsid w:val="0013214A"/>
    <w:rsid w:val="00133BF6"/>
    <w:rsid w:val="001363FD"/>
    <w:rsid w:val="001367A9"/>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2972"/>
    <w:rsid w:val="001949A2"/>
    <w:rsid w:val="0019536E"/>
    <w:rsid w:val="00195C00"/>
    <w:rsid w:val="00195E0C"/>
    <w:rsid w:val="001A043B"/>
    <w:rsid w:val="001A0755"/>
    <w:rsid w:val="001A150B"/>
    <w:rsid w:val="001A1788"/>
    <w:rsid w:val="001A2A80"/>
    <w:rsid w:val="001A4148"/>
    <w:rsid w:val="001A52ED"/>
    <w:rsid w:val="001A6CFB"/>
    <w:rsid w:val="001A6F2E"/>
    <w:rsid w:val="001A7AEA"/>
    <w:rsid w:val="001B0A9F"/>
    <w:rsid w:val="001B2254"/>
    <w:rsid w:val="001B226D"/>
    <w:rsid w:val="001B2580"/>
    <w:rsid w:val="001B3304"/>
    <w:rsid w:val="001B710A"/>
    <w:rsid w:val="001B7CDB"/>
    <w:rsid w:val="001C1A67"/>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3BE6"/>
    <w:rsid w:val="00224642"/>
    <w:rsid w:val="00224B85"/>
    <w:rsid w:val="00224CAC"/>
    <w:rsid w:val="0022584C"/>
    <w:rsid w:val="0022686D"/>
    <w:rsid w:val="00227316"/>
    <w:rsid w:val="0023170B"/>
    <w:rsid w:val="00235656"/>
    <w:rsid w:val="0023577C"/>
    <w:rsid w:val="00235B70"/>
    <w:rsid w:val="002366F4"/>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43CF"/>
    <w:rsid w:val="00265F79"/>
    <w:rsid w:val="00266B64"/>
    <w:rsid w:val="00267E81"/>
    <w:rsid w:val="00272FC6"/>
    <w:rsid w:val="00277868"/>
    <w:rsid w:val="00283C5C"/>
    <w:rsid w:val="0028417C"/>
    <w:rsid w:val="00286C70"/>
    <w:rsid w:val="00287C12"/>
    <w:rsid w:val="002905C0"/>
    <w:rsid w:val="00290D45"/>
    <w:rsid w:val="0029254F"/>
    <w:rsid w:val="00293C60"/>
    <w:rsid w:val="00294C0D"/>
    <w:rsid w:val="00297A08"/>
    <w:rsid w:val="002A0F8B"/>
    <w:rsid w:val="002A2FAA"/>
    <w:rsid w:val="002A3B98"/>
    <w:rsid w:val="002A3FDC"/>
    <w:rsid w:val="002A7044"/>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817"/>
    <w:rsid w:val="002E3B61"/>
    <w:rsid w:val="002E3F34"/>
    <w:rsid w:val="002E5D96"/>
    <w:rsid w:val="002E6778"/>
    <w:rsid w:val="002E68A3"/>
    <w:rsid w:val="002E7EA1"/>
    <w:rsid w:val="002F33AA"/>
    <w:rsid w:val="002F5F57"/>
    <w:rsid w:val="002F6534"/>
    <w:rsid w:val="002F793E"/>
    <w:rsid w:val="00302542"/>
    <w:rsid w:val="00302948"/>
    <w:rsid w:val="00305595"/>
    <w:rsid w:val="003055F0"/>
    <w:rsid w:val="0030636A"/>
    <w:rsid w:val="003077A0"/>
    <w:rsid w:val="00307ED3"/>
    <w:rsid w:val="00311902"/>
    <w:rsid w:val="00313360"/>
    <w:rsid w:val="003136F6"/>
    <w:rsid w:val="00314291"/>
    <w:rsid w:val="003142DA"/>
    <w:rsid w:val="003149EE"/>
    <w:rsid w:val="00316487"/>
    <w:rsid w:val="00317187"/>
    <w:rsid w:val="00317B3C"/>
    <w:rsid w:val="00322DB8"/>
    <w:rsid w:val="00327FEB"/>
    <w:rsid w:val="0033186B"/>
    <w:rsid w:val="00332143"/>
    <w:rsid w:val="003342FF"/>
    <w:rsid w:val="00336F6A"/>
    <w:rsid w:val="0034016E"/>
    <w:rsid w:val="003428AD"/>
    <w:rsid w:val="00343036"/>
    <w:rsid w:val="00343AD1"/>
    <w:rsid w:val="00343AD8"/>
    <w:rsid w:val="00343F88"/>
    <w:rsid w:val="00344689"/>
    <w:rsid w:val="00347EDF"/>
    <w:rsid w:val="00351D3E"/>
    <w:rsid w:val="003536D8"/>
    <w:rsid w:val="003571FD"/>
    <w:rsid w:val="00361748"/>
    <w:rsid w:val="003625EB"/>
    <w:rsid w:val="0036379B"/>
    <w:rsid w:val="0036423E"/>
    <w:rsid w:val="003702AD"/>
    <w:rsid w:val="0037632F"/>
    <w:rsid w:val="00376CDD"/>
    <w:rsid w:val="003775E5"/>
    <w:rsid w:val="00377DCA"/>
    <w:rsid w:val="0038525A"/>
    <w:rsid w:val="003872EF"/>
    <w:rsid w:val="00390D9D"/>
    <w:rsid w:val="00392E66"/>
    <w:rsid w:val="00393020"/>
    <w:rsid w:val="003931F6"/>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6673"/>
    <w:rsid w:val="003C6EE2"/>
    <w:rsid w:val="003D0921"/>
    <w:rsid w:val="003D097A"/>
    <w:rsid w:val="003D1F0F"/>
    <w:rsid w:val="003D2AB0"/>
    <w:rsid w:val="003D46C8"/>
    <w:rsid w:val="003D4751"/>
    <w:rsid w:val="003D6B01"/>
    <w:rsid w:val="003E1B36"/>
    <w:rsid w:val="003F0385"/>
    <w:rsid w:val="003F0B92"/>
    <w:rsid w:val="003F1D6F"/>
    <w:rsid w:val="003F2EF6"/>
    <w:rsid w:val="003F3673"/>
    <w:rsid w:val="003F41A3"/>
    <w:rsid w:val="003F5FF2"/>
    <w:rsid w:val="00400821"/>
    <w:rsid w:val="004016BC"/>
    <w:rsid w:val="00401EE8"/>
    <w:rsid w:val="00402E01"/>
    <w:rsid w:val="00403CD3"/>
    <w:rsid w:val="0041587B"/>
    <w:rsid w:val="00416B90"/>
    <w:rsid w:val="00417D95"/>
    <w:rsid w:val="00423C2E"/>
    <w:rsid w:val="004249C6"/>
    <w:rsid w:val="0042618C"/>
    <w:rsid w:val="00427F22"/>
    <w:rsid w:val="004304B5"/>
    <w:rsid w:val="00432530"/>
    <w:rsid w:val="004373A5"/>
    <w:rsid w:val="00440168"/>
    <w:rsid w:val="004408D8"/>
    <w:rsid w:val="00444895"/>
    <w:rsid w:val="004467F5"/>
    <w:rsid w:val="00446B69"/>
    <w:rsid w:val="00446C6D"/>
    <w:rsid w:val="004502DE"/>
    <w:rsid w:val="00451F77"/>
    <w:rsid w:val="00452F01"/>
    <w:rsid w:val="004539B6"/>
    <w:rsid w:val="0045413B"/>
    <w:rsid w:val="004541A1"/>
    <w:rsid w:val="004542A7"/>
    <w:rsid w:val="00455F6A"/>
    <w:rsid w:val="00457958"/>
    <w:rsid w:val="00457BE5"/>
    <w:rsid w:val="00460721"/>
    <w:rsid w:val="00462BD6"/>
    <w:rsid w:val="00462C95"/>
    <w:rsid w:val="00462D94"/>
    <w:rsid w:val="004631EC"/>
    <w:rsid w:val="00463B42"/>
    <w:rsid w:val="00465086"/>
    <w:rsid w:val="00465F11"/>
    <w:rsid w:val="00470ADC"/>
    <w:rsid w:val="0047622B"/>
    <w:rsid w:val="00477ED8"/>
    <w:rsid w:val="0048008E"/>
    <w:rsid w:val="00480D2E"/>
    <w:rsid w:val="00481DC6"/>
    <w:rsid w:val="00483B33"/>
    <w:rsid w:val="00486838"/>
    <w:rsid w:val="00486A8B"/>
    <w:rsid w:val="00490505"/>
    <w:rsid w:val="0049233E"/>
    <w:rsid w:val="00493DC9"/>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372"/>
    <w:rsid w:val="00534011"/>
    <w:rsid w:val="00534CDE"/>
    <w:rsid w:val="005431AF"/>
    <w:rsid w:val="00550CD8"/>
    <w:rsid w:val="00551814"/>
    <w:rsid w:val="0055223E"/>
    <w:rsid w:val="00552D2F"/>
    <w:rsid w:val="00553303"/>
    <w:rsid w:val="00554492"/>
    <w:rsid w:val="0055571F"/>
    <w:rsid w:val="00560CF3"/>
    <w:rsid w:val="0056108C"/>
    <w:rsid w:val="0056161C"/>
    <w:rsid w:val="005632DD"/>
    <w:rsid w:val="0056787F"/>
    <w:rsid w:val="00570E7D"/>
    <w:rsid w:val="005720FA"/>
    <w:rsid w:val="00575F35"/>
    <w:rsid w:val="00576AA1"/>
    <w:rsid w:val="00577109"/>
    <w:rsid w:val="00581890"/>
    <w:rsid w:val="005864E8"/>
    <w:rsid w:val="00586D18"/>
    <w:rsid w:val="00586DFD"/>
    <w:rsid w:val="00586E9C"/>
    <w:rsid w:val="005910AE"/>
    <w:rsid w:val="00592AE4"/>
    <w:rsid w:val="00593EB0"/>
    <w:rsid w:val="0059401E"/>
    <w:rsid w:val="00594A1C"/>
    <w:rsid w:val="005960C5"/>
    <w:rsid w:val="005961D0"/>
    <w:rsid w:val="005979F5"/>
    <w:rsid w:val="005A1BD6"/>
    <w:rsid w:val="005A34F9"/>
    <w:rsid w:val="005A469F"/>
    <w:rsid w:val="005A520D"/>
    <w:rsid w:val="005A5828"/>
    <w:rsid w:val="005A5AAE"/>
    <w:rsid w:val="005A6EEC"/>
    <w:rsid w:val="005A7FFE"/>
    <w:rsid w:val="005B12AF"/>
    <w:rsid w:val="005B1ED2"/>
    <w:rsid w:val="005C1D52"/>
    <w:rsid w:val="005C1D99"/>
    <w:rsid w:val="005C289C"/>
    <w:rsid w:val="005C2EB6"/>
    <w:rsid w:val="005C3163"/>
    <w:rsid w:val="005C389F"/>
    <w:rsid w:val="005C3DD6"/>
    <w:rsid w:val="005C4AE9"/>
    <w:rsid w:val="005C5672"/>
    <w:rsid w:val="005D1842"/>
    <w:rsid w:val="005D2D93"/>
    <w:rsid w:val="005D53D8"/>
    <w:rsid w:val="005D79B1"/>
    <w:rsid w:val="005E28D6"/>
    <w:rsid w:val="005E3043"/>
    <w:rsid w:val="005E61D9"/>
    <w:rsid w:val="005E6806"/>
    <w:rsid w:val="005E6E72"/>
    <w:rsid w:val="005F01B0"/>
    <w:rsid w:val="005F25E6"/>
    <w:rsid w:val="005F2E6B"/>
    <w:rsid w:val="005F3083"/>
    <w:rsid w:val="00601693"/>
    <w:rsid w:val="00601F3A"/>
    <w:rsid w:val="006020BC"/>
    <w:rsid w:val="00602FCF"/>
    <w:rsid w:val="00612DB4"/>
    <w:rsid w:val="00614156"/>
    <w:rsid w:val="006142ED"/>
    <w:rsid w:val="00615196"/>
    <w:rsid w:val="00616998"/>
    <w:rsid w:val="006207EA"/>
    <w:rsid w:val="00620812"/>
    <w:rsid w:val="0062090E"/>
    <w:rsid w:val="006218F2"/>
    <w:rsid w:val="00622959"/>
    <w:rsid w:val="00625014"/>
    <w:rsid w:val="00625857"/>
    <w:rsid w:val="00626CED"/>
    <w:rsid w:val="0063019B"/>
    <w:rsid w:val="00630EE7"/>
    <w:rsid w:val="0063529B"/>
    <w:rsid w:val="00636C7A"/>
    <w:rsid w:val="00640063"/>
    <w:rsid w:val="006412EF"/>
    <w:rsid w:val="0064289C"/>
    <w:rsid w:val="006438DC"/>
    <w:rsid w:val="00644834"/>
    <w:rsid w:val="00645272"/>
    <w:rsid w:val="006511C0"/>
    <w:rsid w:val="00653E9A"/>
    <w:rsid w:val="00654ADA"/>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A04AD"/>
    <w:rsid w:val="006A09D0"/>
    <w:rsid w:val="006A1679"/>
    <w:rsid w:val="006A3750"/>
    <w:rsid w:val="006A4951"/>
    <w:rsid w:val="006A4DB7"/>
    <w:rsid w:val="006A5860"/>
    <w:rsid w:val="006A653B"/>
    <w:rsid w:val="006A7492"/>
    <w:rsid w:val="006A77B2"/>
    <w:rsid w:val="006B06D9"/>
    <w:rsid w:val="006B0A33"/>
    <w:rsid w:val="006B1524"/>
    <w:rsid w:val="006B1ADB"/>
    <w:rsid w:val="006B1F3A"/>
    <w:rsid w:val="006B344C"/>
    <w:rsid w:val="006B5A85"/>
    <w:rsid w:val="006C0239"/>
    <w:rsid w:val="006C21B5"/>
    <w:rsid w:val="006C4D51"/>
    <w:rsid w:val="006C5A2A"/>
    <w:rsid w:val="006C6035"/>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6F6014"/>
    <w:rsid w:val="007002D2"/>
    <w:rsid w:val="00701358"/>
    <w:rsid w:val="007017C0"/>
    <w:rsid w:val="00701981"/>
    <w:rsid w:val="007058D5"/>
    <w:rsid w:val="0070739A"/>
    <w:rsid w:val="0070763E"/>
    <w:rsid w:val="00710373"/>
    <w:rsid w:val="00712BD9"/>
    <w:rsid w:val="00713D44"/>
    <w:rsid w:val="00716C6E"/>
    <w:rsid w:val="00720AC2"/>
    <w:rsid w:val="00721E1C"/>
    <w:rsid w:val="007227E5"/>
    <w:rsid w:val="00725111"/>
    <w:rsid w:val="0072767D"/>
    <w:rsid w:val="0073241F"/>
    <w:rsid w:val="00737D1F"/>
    <w:rsid w:val="00740D67"/>
    <w:rsid w:val="007422E2"/>
    <w:rsid w:val="00742D4F"/>
    <w:rsid w:val="00744A64"/>
    <w:rsid w:val="00744B36"/>
    <w:rsid w:val="0074712C"/>
    <w:rsid w:val="00747A9F"/>
    <w:rsid w:val="00750631"/>
    <w:rsid w:val="007520CF"/>
    <w:rsid w:val="00752265"/>
    <w:rsid w:val="007544D9"/>
    <w:rsid w:val="00754DDB"/>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0C4B"/>
    <w:rsid w:val="007C144D"/>
    <w:rsid w:val="007C229A"/>
    <w:rsid w:val="007C2477"/>
    <w:rsid w:val="007C3D08"/>
    <w:rsid w:val="007C5024"/>
    <w:rsid w:val="007C7687"/>
    <w:rsid w:val="007C7C69"/>
    <w:rsid w:val="007D0607"/>
    <w:rsid w:val="007D08C0"/>
    <w:rsid w:val="007D2B5B"/>
    <w:rsid w:val="007E0F7C"/>
    <w:rsid w:val="007E1511"/>
    <w:rsid w:val="007E5918"/>
    <w:rsid w:val="007E6ADF"/>
    <w:rsid w:val="007E7C5A"/>
    <w:rsid w:val="007F0959"/>
    <w:rsid w:val="007F177B"/>
    <w:rsid w:val="007F3ECE"/>
    <w:rsid w:val="007F5A75"/>
    <w:rsid w:val="0080175D"/>
    <w:rsid w:val="00802448"/>
    <w:rsid w:val="0080356A"/>
    <w:rsid w:val="0080703A"/>
    <w:rsid w:val="0080761D"/>
    <w:rsid w:val="00807654"/>
    <w:rsid w:val="008121F9"/>
    <w:rsid w:val="00812613"/>
    <w:rsid w:val="00817015"/>
    <w:rsid w:val="00822400"/>
    <w:rsid w:val="00822B3A"/>
    <w:rsid w:val="00822F23"/>
    <w:rsid w:val="008235C6"/>
    <w:rsid w:val="008258F5"/>
    <w:rsid w:val="00826A2E"/>
    <w:rsid w:val="00826D87"/>
    <w:rsid w:val="00827E1F"/>
    <w:rsid w:val="00833271"/>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5B"/>
    <w:rsid w:val="00880087"/>
    <w:rsid w:val="00884E76"/>
    <w:rsid w:val="00885BAD"/>
    <w:rsid w:val="0088608C"/>
    <w:rsid w:val="00886336"/>
    <w:rsid w:val="00886D06"/>
    <w:rsid w:val="00892623"/>
    <w:rsid w:val="008941ED"/>
    <w:rsid w:val="008960AF"/>
    <w:rsid w:val="00896784"/>
    <w:rsid w:val="00897FCD"/>
    <w:rsid w:val="008A02DD"/>
    <w:rsid w:val="008A4B83"/>
    <w:rsid w:val="008A6C4E"/>
    <w:rsid w:val="008A75F3"/>
    <w:rsid w:val="008A76D2"/>
    <w:rsid w:val="008B4A81"/>
    <w:rsid w:val="008B5414"/>
    <w:rsid w:val="008B6F38"/>
    <w:rsid w:val="008C02D8"/>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59B6"/>
    <w:rsid w:val="00905A34"/>
    <w:rsid w:val="0090645E"/>
    <w:rsid w:val="00907A73"/>
    <w:rsid w:val="00911502"/>
    <w:rsid w:val="00913449"/>
    <w:rsid w:val="00913A0A"/>
    <w:rsid w:val="009175A6"/>
    <w:rsid w:val="0092078F"/>
    <w:rsid w:val="009236D8"/>
    <w:rsid w:val="0092449F"/>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96A"/>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80782"/>
    <w:rsid w:val="00986808"/>
    <w:rsid w:val="00987019"/>
    <w:rsid w:val="00990717"/>
    <w:rsid w:val="00991489"/>
    <w:rsid w:val="00992817"/>
    <w:rsid w:val="00994DB1"/>
    <w:rsid w:val="009A1499"/>
    <w:rsid w:val="009A2043"/>
    <w:rsid w:val="009A4126"/>
    <w:rsid w:val="009A65A0"/>
    <w:rsid w:val="009A6B40"/>
    <w:rsid w:val="009A6D19"/>
    <w:rsid w:val="009B1D06"/>
    <w:rsid w:val="009B3133"/>
    <w:rsid w:val="009B356B"/>
    <w:rsid w:val="009B49B4"/>
    <w:rsid w:val="009C10D4"/>
    <w:rsid w:val="009C2AF2"/>
    <w:rsid w:val="009C36E0"/>
    <w:rsid w:val="009C40E5"/>
    <w:rsid w:val="009C7241"/>
    <w:rsid w:val="009D0DA7"/>
    <w:rsid w:val="009D176C"/>
    <w:rsid w:val="009D1EE8"/>
    <w:rsid w:val="009D2C63"/>
    <w:rsid w:val="009D339C"/>
    <w:rsid w:val="009D5285"/>
    <w:rsid w:val="009D54DB"/>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65E7"/>
    <w:rsid w:val="00A70755"/>
    <w:rsid w:val="00A707A9"/>
    <w:rsid w:val="00A70B17"/>
    <w:rsid w:val="00A7159C"/>
    <w:rsid w:val="00A716FC"/>
    <w:rsid w:val="00A73EA5"/>
    <w:rsid w:val="00A74279"/>
    <w:rsid w:val="00A800FE"/>
    <w:rsid w:val="00A81466"/>
    <w:rsid w:val="00A81C38"/>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A7F52"/>
    <w:rsid w:val="00AB0D19"/>
    <w:rsid w:val="00AB1A82"/>
    <w:rsid w:val="00AB2C6A"/>
    <w:rsid w:val="00AB31C4"/>
    <w:rsid w:val="00AB42BD"/>
    <w:rsid w:val="00AB5148"/>
    <w:rsid w:val="00AB5A85"/>
    <w:rsid w:val="00AB65AD"/>
    <w:rsid w:val="00AC1D0B"/>
    <w:rsid w:val="00AC4BC2"/>
    <w:rsid w:val="00AC7EAE"/>
    <w:rsid w:val="00AD2077"/>
    <w:rsid w:val="00AD4780"/>
    <w:rsid w:val="00AD5BE2"/>
    <w:rsid w:val="00AD6A1B"/>
    <w:rsid w:val="00AE23AD"/>
    <w:rsid w:val="00AE35FB"/>
    <w:rsid w:val="00AE38C7"/>
    <w:rsid w:val="00AE4FEE"/>
    <w:rsid w:val="00AE6175"/>
    <w:rsid w:val="00AE6403"/>
    <w:rsid w:val="00AE7A08"/>
    <w:rsid w:val="00AE7CFD"/>
    <w:rsid w:val="00AF0034"/>
    <w:rsid w:val="00AF0329"/>
    <w:rsid w:val="00AF043E"/>
    <w:rsid w:val="00AF1F09"/>
    <w:rsid w:val="00AF2B4F"/>
    <w:rsid w:val="00AF4E94"/>
    <w:rsid w:val="00AF575C"/>
    <w:rsid w:val="00AF5856"/>
    <w:rsid w:val="00B02126"/>
    <w:rsid w:val="00B021D4"/>
    <w:rsid w:val="00B03083"/>
    <w:rsid w:val="00B040E4"/>
    <w:rsid w:val="00B04C4F"/>
    <w:rsid w:val="00B0600E"/>
    <w:rsid w:val="00B062CA"/>
    <w:rsid w:val="00B06461"/>
    <w:rsid w:val="00B06BFF"/>
    <w:rsid w:val="00B07CA6"/>
    <w:rsid w:val="00B1013C"/>
    <w:rsid w:val="00B15254"/>
    <w:rsid w:val="00B160DD"/>
    <w:rsid w:val="00B171D5"/>
    <w:rsid w:val="00B20991"/>
    <w:rsid w:val="00B230A3"/>
    <w:rsid w:val="00B2430C"/>
    <w:rsid w:val="00B243C3"/>
    <w:rsid w:val="00B3080E"/>
    <w:rsid w:val="00B33DB5"/>
    <w:rsid w:val="00B370A5"/>
    <w:rsid w:val="00B40833"/>
    <w:rsid w:val="00B4116C"/>
    <w:rsid w:val="00B42CCA"/>
    <w:rsid w:val="00B42F6E"/>
    <w:rsid w:val="00B43599"/>
    <w:rsid w:val="00B450E2"/>
    <w:rsid w:val="00B4543D"/>
    <w:rsid w:val="00B45618"/>
    <w:rsid w:val="00B46948"/>
    <w:rsid w:val="00B50E4B"/>
    <w:rsid w:val="00B51B2B"/>
    <w:rsid w:val="00B546DE"/>
    <w:rsid w:val="00B5564C"/>
    <w:rsid w:val="00B5585E"/>
    <w:rsid w:val="00B57218"/>
    <w:rsid w:val="00B60B7F"/>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F57"/>
    <w:rsid w:val="00BE1B38"/>
    <w:rsid w:val="00BE1F70"/>
    <w:rsid w:val="00BE550E"/>
    <w:rsid w:val="00BE5CEA"/>
    <w:rsid w:val="00BF1325"/>
    <w:rsid w:val="00BF1A8C"/>
    <w:rsid w:val="00BF235B"/>
    <w:rsid w:val="00BF309E"/>
    <w:rsid w:val="00BF3DAC"/>
    <w:rsid w:val="00BF57F9"/>
    <w:rsid w:val="00BF58D4"/>
    <w:rsid w:val="00BF6036"/>
    <w:rsid w:val="00BF6509"/>
    <w:rsid w:val="00C00AE8"/>
    <w:rsid w:val="00C05477"/>
    <w:rsid w:val="00C05B6E"/>
    <w:rsid w:val="00C05E6F"/>
    <w:rsid w:val="00C07247"/>
    <w:rsid w:val="00C07CA4"/>
    <w:rsid w:val="00C10E50"/>
    <w:rsid w:val="00C12507"/>
    <w:rsid w:val="00C17677"/>
    <w:rsid w:val="00C17BA8"/>
    <w:rsid w:val="00C20CDC"/>
    <w:rsid w:val="00C22318"/>
    <w:rsid w:val="00C232D6"/>
    <w:rsid w:val="00C2388E"/>
    <w:rsid w:val="00C2469F"/>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703"/>
    <w:rsid w:val="00C806BA"/>
    <w:rsid w:val="00C855D8"/>
    <w:rsid w:val="00C8728F"/>
    <w:rsid w:val="00C902DD"/>
    <w:rsid w:val="00C903F7"/>
    <w:rsid w:val="00C91340"/>
    <w:rsid w:val="00C97B3F"/>
    <w:rsid w:val="00CA006D"/>
    <w:rsid w:val="00CA0AB2"/>
    <w:rsid w:val="00CA2F88"/>
    <w:rsid w:val="00CA47B7"/>
    <w:rsid w:val="00CA49FE"/>
    <w:rsid w:val="00CB01B6"/>
    <w:rsid w:val="00CB099B"/>
    <w:rsid w:val="00CB1DD3"/>
    <w:rsid w:val="00CB3A28"/>
    <w:rsid w:val="00CC2104"/>
    <w:rsid w:val="00CC2719"/>
    <w:rsid w:val="00CC2D47"/>
    <w:rsid w:val="00CC5A99"/>
    <w:rsid w:val="00CC6703"/>
    <w:rsid w:val="00CC7A34"/>
    <w:rsid w:val="00CC7A68"/>
    <w:rsid w:val="00CD219A"/>
    <w:rsid w:val="00CD3965"/>
    <w:rsid w:val="00CD4400"/>
    <w:rsid w:val="00CD7E09"/>
    <w:rsid w:val="00CE0B54"/>
    <w:rsid w:val="00CE2551"/>
    <w:rsid w:val="00CE3EF8"/>
    <w:rsid w:val="00CE63D5"/>
    <w:rsid w:val="00CE750E"/>
    <w:rsid w:val="00CF0D04"/>
    <w:rsid w:val="00CF21E3"/>
    <w:rsid w:val="00CF2ECF"/>
    <w:rsid w:val="00CF4F98"/>
    <w:rsid w:val="00CF6E84"/>
    <w:rsid w:val="00D0180C"/>
    <w:rsid w:val="00D036A6"/>
    <w:rsid w:val="00D0526D"/>
    <w:rsid w:val="00D06BF0"/>
    <w:rsid w:val="00D0738A"/>
    <w:rsid w:val="00D1187C"/>
    <w:rsid w:val="00D11AF7"/>
    <w:rsid w:val="00D13A84"/>
    <w:rsid w:val="00D1676F"/>
    <w:rsid w:val="00D1792F"/>
    <w:rsid w:val="00D17B23"/>
    <w:rsid w:val="00D23D45"/>
    <w:rsid w:val="00D23F50"/>
    <w:rsid w:val="00D24889"/>
    <w:rsid w:val="00D264D2"/>
    <w:rsid w:val="00D267E6"/>
    <w:rsid w:val="00D26DA6"/>
    <w:rsid w:val="00D26F74"/>
    <w:rsid w:val="00D32BCC"/>
    <w:rsid w:val="00D343E8"/>
    <w:rsid w:val="00D35846"/>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40FE"/>
    <w:rsid w:val="00D774E1"/>
    <w:rsid w:val="00D80773"/>
    <w:rsid w:val="00D80A2D"/>
    <w:rsid w:val="00D845C8"/>
    <w:rsid w:val="00D868BD"/>
    <w:rsid w:val="00D871A4"/>
    <w:rsid w:val="00D9153F"/>
    <w:rsid w:val="00D91A03"/>
    <w:rsid w:val="00D92964"/>
    <w:rsid w:val="00D92E78"/>
    <w:rsid w:val="00D94A31"/>
    <w:rsid w:val="00D95C9D"/>
    <w:rsid w:val="00D95CE2"/>
    <w:rsid w:val="00D971A2"/>
    <w:rsid w:val="00D97978"/>
    <w:rsid w:val="00D97E55"/>
    <w:rsid w:val="00DA0222"/>
    <w:rsid w:val="00DA0F85"/>
    <w:rsid w:val="00DA11FC"/>
    <w:rsid w:val="00DA138D"/>
    <w:rsid w:val="00DA3761"/>
    <w:rsid w:val="00DA3BB1"/>
    <w:rsid w:val="00DA49D6"/>
    <w:rsid w:val="00DA4AB3"/>
    <w:rsid w:val="00DA4B5B"/>
    <w:rsid w:val="00DA6A33"/>
    <w:rsid w:val="00DB029F"/>
    <w:rsid w:val="00DB2DDD"/>
    <w:rsid w:val="00DB3909"/>
    <w:rsid w:val="00DB4B28"/>
    <w:rsid w:val="00DB66BA"/>
    <w:rsid w:val="00DB7B7A"/>
    <w:rsid w:val="00DC501F"/>
    <w:rsid w:val="00DC67D7"/>
    <w:rsid w:val="00DD1798"/>
    <w:rsid w:val="00DD4E6A"/>
    <w:rsid w:val="00DD5ADF"/>
    <w:rsid w:val="00DE08D5"/>
    <w:rsid w:val="00DE0AEE"/>
    <w:rsid w:val="00DE1D8B"/>
    <w:rsid w:val="00DE2EDB"/>
    <w:rsid w:val="00DE3026"/>
    <w:rsid w:val="00DE39C0"/>
    <w:rsid w:val="00DE3A32"/>
    <w:rsid w:val="00DE3FEC"/>
    <w:rsid w:val="00DE5241"/>
    <w:rsid w:val="00DE5D4B"/>
    <w:rsid w:val="00DF07A7"/>
    <w:rsid w:val="00DF131B"/>
    <w:rsid w:val="00DF2B44"/>
    <w:rsid w:val="00DF3825"/>
    <w:rsid w:val="00DF6C74"/>
    <w:rsid w:val="00DF6FA6"/>
    <w:rsid w:val="00DF757F"/>
    <w:rsid w:val="00DF7B53"/>
    <w:rsid w:val="00E002DC"/>
    <w:rsid w:val="00E00EC2"/>
    <w:rsid w:val="00E01C71"/>
    <w:rsid w:val="00E02D48"/>
    <w:rsid w:val="00E03C8E"/>
    <w:rsid w:val="00E05613"/>
    <w:rsid w:val="00E056F8"/>
    <w:rsid w:val="00E10009"/>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AE2"/>
    <w:rsid w:val="00E422BE"/>
    <w:rsid w:val="00E443C4"/>
    <w:rsid w:val="00E45FF0"/>
    <w:rsid w:val="00E47A3E"/>
    <w:rsid w:val="00E515F4"/>
    <w:rsid w:val="00E520E2"/>
    <w:rsid w:val="00E541EC"/>
    <w:rsid w:val="00E5433D"/>
    <w:rsid w:val="00E62B60"/>
    <w:rsid w:val="00E62D32"/>
    <w:rsid w:val="00E6488A"/>
    <w:rsid w:val="00E74F3E"/>
    <w:rsid w:val="00E750E7"/>
    <w:rsid w:val="00E752C5"/>
    <w:rsid w:val="00E754CF"/>
    <w:rsid w:val="00E7645F"/>
    <w:rsid w:val="00E76825"/>
    <w:rsid w:val="00E76F35"/>
    <w:rsid w:val="00E7768C"/>
    <w:rsid w:val="00E80354"/>
    <w:rsid w:val="00E8054E"/>
    <w:rsid w:val="00E809F4"/>
    <w:rsid w:val="00E83622"/>
    <w:rsid w:val="00E84C34"/>
    <w:rsid w:val="00E904EA"/>
    <w:rsid w:val="00E9115D"/>
    <w:rsid w:val="00E92AB5"/>
    <w:rsid w:val="00E94790"/>
    <w:rsid w:val="00E94FCF"/>
    <w:rsid w:val="00E95599"/>
    <w:rsid w:val="00E97C55"/>
    <w:rsid w:val="00EA080C"/>
    <w:rsid w:val="00EA22F2"/>
    <w:rsid w:val="00EA26C1"/>
    <w:rsid w:val="00EA48A8"/>
    <w:rsid w:val="00EA495B"/>
    <w:rsid w:val="00EA6E73"/>
    <w:rsid w:val="00EB0951"/>
    <w:rsid w:val="00EB1A50"/>
    <w:rsid w:val="00EB2BA4"/>
    <w:rsid w:val="00EB6DBD"/>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453E"/>
    <w:rsid w:val="00EE556C"/>
    <w:rsid w:val="00EF06E5"/>
    <w:rsid w:val="00EF400F"/>
    <w:rsid w:val="00EF51C9"/>
    <w:rsid w:val="00EF63EB"/>
    <w:rsid w:val="00EF7230"/>
    <w:rsid w:val="00EF77A4"/>
    <w:rsid w:val="00EF79C5"/>
    <w:rsid w:val="00F01334"/>
    <w:rsid w:val="00F02856"/>
    <w:rsid w:val="00F1036E"/>
    <w:rsid w:val="00F13808"/>
    <w:rsid w:val="00F14FDD"/>
    <w:rsid w:val="00F16ACA"/>
    <w:rsid w:val="00F17CB7"/>
    <w:rsid w:val="00F21515"/>
    <w:rsid w:val="00F23F1A"/>
    <w:rsid w:val="00F246FC"/>
    <w:rsid w:val="00F25095"/>
    <w:rsid w:val="00F26E8C"/>
    <w:rsid w:val="00F27C04"/>
    <w:rsid w:val="00F30544"/>
    <w:rsid w:val="00F306FE"/>
    <w:rsid w:val="00F30D3C"/>
    <w:rsid w:val="00F30FB7"/>
    <w:rsid w:val="00F31FA6"/>
    <w:rsid w:val="00F32CC2"/>
    <w:rsid w:val="00F32F9A"/>
    <w:rsid w:val="00F338EB"/>
    <w:rsid w:val="00F33B69"/>
    <w:rsid w:val="00F340B8"/>
    <w:rsid w:val="00F353A3"/>
    <w:rsid w:val="00F35976"/>
    <w:rsid w:val="00F368B3"/>
    <w:rsid w:val="00F36E97"/>
    <w:rsid w:val="00F40D67"/>
    <w:rsid w:val="00F42A12"/>
    <w:rsid w:val="00F43DC7"/>
    <w:rsid w:val="00F4440C"/>
    <w:rsid w:val="00F446CB"/>
    <w:rsid w:val="00F44D04"/>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900C9"/>
    <w:rsid w:val="00F9495C"/>
    <w:rsid w:val="00F95CC0"/>
    <w:rsid w:val="00F96886"/>
    <w:rsid w:val="00F97339"/>
    <w:rsid w:val="00F978AC"/>
    <w:rsid w:val="00FA364E"/>
    <w:rsid w:val="00FA4989"/>
    <w:rsid w:val="00FA4D6B"/>
    <w:rsid w:val="00FA7190"/>
    <w:rsid w:val="00FB2289"/>
    <w:rsid w:val="00FB2B24"/>
    <w:rsid w:val="00FB3B43"/>
    <w:rsid w:val="00FB40EC"/>
    <w:rsid w:val="00FB4536"/>
    <w:rsid w:val="00FB4AA8"/>
    <w:rsid w:val="00FB66C2"/>
    <w:rsid w:val="00FC0716"/>
    <w:rsid w:val="00FC0D15"/>
    <w:rsid w:val="00FC1578"/>
    <w:rsid w:val="00FC1FB8"/>
    <w:rsid w:val="00FC4016"/>
    <w:rsid w:val="00FC569C"/>
    <w:rsid w:val="00FC5B14"/>
    <w:rsid w:val="00FC6E9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t-in.it/pdf/Informativa_al_trattamento_dei_dati_personali_sito_RPIB.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ontetitoli-privacy@euronex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ivacy@montetitol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AFD8D-7C48-4C33-9265-1D32661B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5125</Words>
  <Characters>29216</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 sergio</dc:creator>
  <cp:lastModifiedBy>calvi sergio</cp:lastModifiedBy>
  <cp:revision>2</cp:revision>
  <dcterms:created xsi:type="dcterms:W3CDTF">2022-04-13T16:42:00Z</dcterms:created>
  <dcterms:modified xsi:type="dcterms:W3CDTF">2022-04-13T16:42:00Z</dcterms:modified>
</cp:coreProperties>
</file>